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528B" w14:textId="77777777" w:rsidR="003D741C" w:rsidRDefault="003D741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7B24E72" w14:textId="77777777" w:rsidR="003D741C" w:rsidRDefault="003D741C">
      <w:pPr>
        <w:pStyle w:val="ConsPlusNormal"/>
        <w:jc w:val="both"/>
        <w:outlineLvl w:val="0"/>
      </w:pPr>
    </w:p>
    <w:p w14:paraId="0E787536" w14:textId="77777777" w:rsidR="003D741C" w:rsidRDefault="003D741C">
      <w:pPr>
        <w:pStyle w:val="ConsPlusTitle"/>
        <w:jc w:val="center"/>
        <w:outlineLvl w:val="0"/>
      </w:pPr>
      <w:r>
        <w:t>АДМИНИСТРАЦИЯ ГОРОДА ПСКОВА</w:t>
      </w:r>
    </w:p>
    <w:p w14:paraId="3E354D98" w14:textId="77777777" w:rsidR="003D741C" w:rsidRDefault="003D741C">
      <w:pPr>
        <w:pStyle w:val="ConsPlusTitle"/>
        <w:jc w:val="both"/>
      </w:pPr>
    </w:p>
    <w:p w14:paraId="1DEE83CE" w14:textId="77777777" w:rsidR="003D741C" w:rsidRDefault="003D741C">
      <w:pPr>
        <w:pStyle w:val="ConsPlusTitle"/>
        <w:jc w:val="center"/>
      </w:pPr>
      <w:r>
        <w:t>ПОСТАНОВЛЕНИЕ</w:t>
      </w:r>
    </w:p>
    <w:p w14:paraId="62434987" w14:textId="77777777" w:rsidR="003D741C" w:rsidRDefault="003D741C">
      <w:pPr>
        <w:pStyle w:val="ConsPlusTitle"/>
        <w:jc w:val="center"/>
      </w:pPr>
      <w:r>
        <w:t>от 9 марта 2023 г. N 346</w:t>
      </w:r>
    </w:p>
    <w:p w14:paraId="4A68BC20" w14:textId="77777777" w:rsidR="003D741C" w:rsidRDefault="003D741C">
      <w:pPr>
        <w:pStyle w:val="ConsPlusTitle"/>
        <w:jc w:val="both"/>
      </w:pPr>
    </w:p>
    <w:p w14:paraId="2F05E9AC" w14:textId="77777777" w:rsidR="003D741C" w:rsidRDefault="003D741C">
      <w:pPr>
        <w:pStyle w:val="ConsPlusTitle"/>
        <w:jc w:val="center"/>
      </w:pPr>
      <w:r>
        <w:t>ОБ УТВЕРЖДЕНИИ ПРАВИЛ РАЗМЕЩЕНИЯ ВЫВЕСОК НА ТЕРРИТОРИИ</w:t>
      </w:r>
    </w:p>
    <w:p w14:paraId="10E2415B" w14:textId="77777777" w:rsidR="003D741C" w:rsidRDefault="003D741C">
      <w:pPr>
        <w:pStyle w:val="ConsPlusTitle"/>
        <w:jc w:val="center"/>
      </w:pPr>
      <w:r>
        <w:t>МУНИЦИПАЛЬНОГО ОБРАЗОВАНИЯ "ГОРОД ПСКОВ"</w:t>
      </w:r>
    </w:p>
    <w:p w14:paraId="52F1F9AD" w14:textId="77777777" w:rsidR="003D741C" w:rsidRDefault="003D741C">
      <w:pPr>
        <w:pStyle w:val="ConsPlusNormal"/>
        <w:jc w:val="both"/>
      </w:pPr>
    </w:p>
    <w:p w14:paraId="280455D7" w14:textId="77777777" w:rsidR="003D741C" w:rsidRDefault="003D741C">
      <w:pPr>
        <w:pStyle w:val="ConsPlusNormal"/>
        <w:ind w:firstLine="540"/>
        <w:jc w:val="both"/>
      </w:pPr>
      <w:r>
        <w:t xml:space="preserve">В целях обеспечения формирования благоприятной архитектурной и информационной среды, улучшения внешнего облика города, повышения ответственности юридических лиц, индивидуальных предпринимателей и граждан за сохранение внешнего архитектурного облика сложившейся застройки муниципального образования "Город Псков", в соответствии с </w:t>
      </w:r>
      <w:hyperlink r:id="rId5">
        <w:r>
          <w:rPr>
            <w:color w:val="0000FF"/>
          </w:rPr>
          <w:t>пунктом 25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потребителей", </w:t>
      </w:r>
      <w:hyperlink r:id="rId7">
        <w:r>
          <w:rPr>
            <w:color w:val="0000FF"/>
          </w:rPr>
          <w:t>решением</w:t>
        </w:r>
      </w:hyperlink>
      <w:r>
        <w:t xml:space="preserve"> Псковской городской Думы от 29.04.2011 N 1692 "Об утверждении Правил благоустройства, санитарного содержания и озеленения города Пскова", руководствуясь </w:t>
      </w:r>
      <w:hyperlink r:id="rId8">
        <w:r>
          <w:rPr>
            <w:color w:val="0000FF"/>
          </w:rPr>
          <w:t>статьями 28</w:t>
        </w:r>
      </w:hyperlink>
      <w:r>
        <w:t xml:space="preserve">, </w:t>
      </w:r>
      <w:hyperlink r:id="rId9">
        <w:r>
          <w:rPr>
            <w:color w:val="0000FF"/>
          </w:rPr>
          <w:t>32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14:paraId="495DD379" w14:textId="77777777" w:rsidR="003D741C" w:rsidRDefault="003D741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Правила</w:t>
        </w:r>
      </w:hyperlink>
      <w:r>
        <w:t xml:space="preserve"> размещения вывесок на территории муниципального образования "Город Псков" согласно приложению к настоящему постановлению.</w:t>
      </w:r>
    </w:p>
    <w:p w14:paraId="2F86B5E7" w14:textId="77777777" w:rsidR="003D741C" w:rsidRDefault="003D741C">
      <w:pPr>
        <w:pStyle w:val="ConsPlusNormal"/>
        <w:spacing w:before="220"/>
        <w:ind w:firstLine="540"/>
        <w:jc w:val="both"/>
      </w:pPr>
      <w:r>
        <w:t>2. Установить, что согласования места расположения вывески на фасаде здания, включающие место расположения "зеленой зоны" на фасаде и место расположения вывески в пределах "зеленой зоны", а также эскиза вывески, полученные в Управлении по градостроительной деятельности Администрации города Пскова с 03.06.2020 до вступления в силу настоящего постановления, являются действительными.</w:t>
      </w:r>
    </w:p>
    <w:p w14:paraId="5DFD3CCD" w14:textId="77777777" w:rsidR="003D741C" w:rsidRDefault="003D741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5712752A" w14:textId="77777777" w:rsidR="003D741C" w:rsidRDefault="003D741C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14:paraId="7A25AD49" w14:textId="77777777" w:rsidR="003D741C" w:rsidRDefault="003D741C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14:paraId="1275D257" w14:textId="77777777" w:rsidR="003D741C" w:rsidRDefault="003D741C">
      <w:pPr>
        <w:pStyle w:val="ConsPlusNormal"/>
        <w:jc w:val="both"/>
      </w:pPr>
    </w:p>
    <w:p w14:paraId="4D132128" w14:textId="77777777" w:rsidR="003D741C" w:rsidRDefault="003D741C">
      <w:pPr>
        <w:pStyle w:val="ConsPlusNormal"/>
        <w:jc w:val="right"/>
      </w:pPr>
      <w:r>
        <w:t>Глава города Пскова</w:t>
      </w:r>
    </w:p>
    <w:p w14:paraId="71EBD54B" w14:textId="77777777" w:rsidR="003D741C" w:rsidRDefault="003D741C">
      <w:pPr>
        <w:pStyle w:val="ConsPlusNormal"/>
        <w:jc w:val="right"/>
      </w:pPr>
      <w:r>
        <w:t>Б.А.ЕЛКИН</w:t>
      </w:r>
    </w:p>
    <w:p w14:paraId="7F628F4F" w14:textId="77777777" w:rsidR="003D741C" w:rsidRDefault="003D741C">
      <w:pPr>
        <w:pStyle w:val="ConsPlusNormal"/>
        <w:jc w:val="both"/>
      </w:pPr>
    </w:p>
    <w:p w14:paraId="0320CDA7" w14:textId="77777777" w:rsidR="003D741C" w:rsidRDefault="003D741C">
      <w:pPr>
        <w:pStyle w:val="ConsPlusNormal"/>
        <w:jc w:val="both"/>
      </w:pPr>
    </w:p>
    <w:p w14:paraId="1C7E2E33" w14:textId="77777777" w:rsidR="003D741C" w:rsidRDefault="003D741C">
      <w:pPr>
        <w:pStyle w:val="ConsPlusNormal"/>
        <w:jc w:val="both"/>
      </w:pPr>
    </w:p>
    <w:p w14:paraId="2FBF2CA7" w14:textId="77777777" w:rsidR="003D741C" w:rsidRDefault="003D741C">
      <w:pPr>
        <w:pStyle w:val="ConsPlusNormal"/>
        <w:jc w:val="both"/>
      </w:pPr>
    </w:p>
    <w:p w14:paraId="5420D025" w14:textId="77777777" w:rsidR="003D741C" w:rsidRDefault="003D741C">
      <w:pPr>
        <w:pStyle w:val="ConsPlusNormal"/>
        <w:jc w:val="both"/>
      </w:pPr>
    </w:p>
    <w:p w14:paraId="09DDEE3E" w14:textId="77777777" w:rsidR="003D741C" w:rsidRDefault="003D741C">
      <w:pPr>
        <w:pStyle w:val="ConsPlusNormal"/>
        <w:jc w:val="right"/>
        <w:outlineLvl w:val="0"/>
      </w:pPr>
      <w:r>
        <w:t>Приложение</w:t>
      </w:r>
    </w:p>
    <w:p w14:paraId="220968FD" w14:textId="77777777" w:rsidR="003D741C" w:rsidRDefault="003D741C">
      <w:pPr>
        <w:pStyle w:val="ConsPlusNormal"/>
        <w:jc w:val="right"/>
      </w:pPr>
      <w:r>
        <w:t>к постановлению</w:t>
      </w:r>
    </w:p>
    <w:p w14:paraId="5E0D68AE" w14:textId="77777777" w:rsidR="003D741C" w:rsidRDefault="003D741C">
      <w:pPr>
        <w:pStyle w:val="ConsPlusNormal"/>
        <w:jc w:val="right"/>
      </w:pPr>
      <w:r>
        <w:t>Администрации города Пскова</w:t>
      </w:r>
    </w:p>
    <w:p w14:paraId="4375D2F2" w14:textId="77777777" w:rsidR="003D741C" w:rsidRDefault="003D741C">
      <w:pPr>
        <w:pStyle w:val="ConsPlusNormal"/>
        <w:jc w:val="right"/>
      </w:pPr>
      <w:r>
        <w:t>от 9 марта 2023 г. N 346</w:t>
      </w:r>
    </w:p>
    <w:p w14:paraId="1A2A71CC" w14:textId="77777777" w:rsidR="003D741C" w:rsidRDefault="003D741C">
      <w:pPr>
        <w:pStyle w:val="ConsPlusNormal"/>
        <w:jc w:val="both"/>
      </w:pPr>
    </w:p>
    <w:p w14:paraId="695C5774" w14:textId="77777777" w:rsidR="003D741C" w:rsidRDefault="003D741C">
      <w:pPr>
        <w:pStyle w:val="ConsPlusTitle"/>
        <w:jc w:val="center"/>
      </w:pPr>
      <w:bookmarkStart w:id="0" w:name="P28"/>
      <w:bookmarkEnd w:id="0"/>
      <w:r>
        <w:t>ПРАВИЛА</w:t>
      </w:r>
    </w:p>
    <w:p w14:paraId="1693EDC3" w14:textId="77777777" w:rsidR="003D741C" w:rsidRDefault="003D741C">
      <w:pPr>
        <w:pStyle w:val="ConsPlusTitle"/>
        <w:jc w:val="center"/>
      </w:pPr>
      <w:r>
        <w:t>РАЗМЕЩЕНИЯ ВЫВЕСОК НА ТЕРРИТОРИИ МУНИЦИПАЛЬНОГО</w:t>
      </w:r>
    </w:p>
    <w:p w14:paraId="4415058A" w14:textId="77777777" w:rsidR="003D741C" w:rsidRDefault="003D741C">
      <w:pPr>
        <w:pStyle w:val="ConsPlusTitle"/>
        <w:jc w:val="center"/>
      </w:pPr>
      <w:r>
        <w:t>ОБРАЗОВАНИЯ "ГОРОД ПСКОВ"</w:t>
      </w:r>
    </w:p>
    <w:p w14:paraId="758265B5" w14:textId="77777777" w:rsidR="003D741C" w:rsidRDefault="003D741C">
      <w:pPr>
        <w:pStyle w:val="ConsPlusNormal"/>
        <w:jc w:val="both"/>
      </w:pPr>
    </w:p>
    <w:p w14:paraId="2684C425" w14:textId="77777777" w:rsidR="003D741C" w:rsidRDefault="003D741C">
      <w:pPr>
        <w:pStyle w:val="ConsPlusTitle"/>
        <w:jc w:val="center"/>
        <w:outlineLvl w:val="1"/>
      </w:pPr>
      <w:r>
        <w:t>1. ОБЩИЕ ПОЛОЖЕНИЯ</w:t>
      </w:r>
    </w:p>
    <w:p w14:paraId="4E658ECA" w14:textId="77777777" w:rsidR="003D741C" w:rsidRDefault="003D741C">
      <w:pPr>
        <w:pStyle w:val="ConsPlusNormal"/>
        <w:jc w:val="both"/>
      </w:pPr>
    </w:p>
    <w:p w14:paraId="2923C2EF" w14:textId="77777777" w:rsidR="003D741C" w:rsidRDefault="003D741C">
      <w:pPr>
        <w:pStyle w:val="ConsPlusNormal"/>
        <w:ind w:firstLine="540"/>
        <w:jc w:val="both"/>
      </w:pPr>
      <w:r>
        <w:t xml:space="preserve">1. Правила размещения вывесок на территории муниципального образования "Город Псков" (далее - Правила) разработаны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потребителей", </w:t>
      </w:r>
      <w:hyperlink r:id="rId12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Псков", </w:t>
      </w:r>
      <w:hyperlink r:id="rId13">
        <w:r>
          <w:rPr>
            <w:color w:val="0000FF"/>
          </w:rPr>
          <w:t>решением</w:t>
        </w:r>
      </w:hyperlink>
      <w:r>
        <w:t xml:space="preserve"> Псковской городской Думы от 29.04.2011 N 1692 "Об утверждении Правил благоустройства, санитарного содержания и озеленения города Пскова", в целях сохранения внешнего архитектурного облика сложившейся застройки муниципального образования "Город Псков".</w:t>
      </w:r>
    </w:p>
    <w:p w14:paraId="5BFA25B6" w14:textId="77777777" w:rsidR="003D741C" w:rsidRDefault="003D741C">
      <w:pPr>
        <w:pStyle w:val="ConsPlusNormal"/>
        <w:spacing w:before="220"/>
        <w:ind w:firstLine="540"/>
        <w:jc w:val="both"/>
      </w:pPr>
      <w:r>
        <w:t>2. Действие настоящих Правил распространяется на всю территорию муниципального образования "Город Псков" независимо от ведомственной принадлежности или формы собственности здания, строения, сооружения.</w:t>
      </w:r>
    </w:p>
    <w:p w14:paraId="26859D9F" w14:textId="77777777" w:rsidR="003D741C" w:rsidRDefault="003D741C">
      <w:pPr>
        <w:pStyle w:val="ConsPlusNormal"/>
        <w:spacing w:before="220"/>
        <w:ind w:firstLine="540"/>
        <w:jc w:val="both"/>
      </w:pPr>
      <w:r>
        <w:t>3. В целях применения настоящих Правил используются следующие основные понятия и определения:</w:t>
      </w:r>
    </w:p>
    <w:p w14:paraId="6EFCA2D1" w14:textId="77777777" w:rsidR="003D741C" w:rsidRDefault="003D741C">
      <w:pPr>
        <w:pStyle w:val="ConsPlusNormal"/>
        <w:spacing w:before="220"/>
        <w:ind w:firstLine="540"/>
        <w:jc w:val="both"/>
      </w:pPr>
      <w:r>
        <w:t>внешний архитектурный облик сложившейся застройки - фактически сложившаяся застройка, выполненная по нормам и правилам, действовавшим во время ее создания;</w:t>
      </w:r>
    </w:p>
    <w:p w14:paraId="6CFF25C2" w14:textId="77777777" w:rsidR="003D741C" w:rsidRDefault="003D741C">
      <w:pPr>
        <w:pStyle w:val="ConsPlusNormal"/>
        <w:spacing w:before="220"/>
        <w:ind w:firstLine="540"/>
        <w:jc w:val="both"/>
      </w:pPr>
      <w:r>
        <w:t xml:space="preserve">вывеска - это информационная конструкция, размещаемая на фасадах здания, строения, сооружения, включая витрины и окна (далее также - фасад здания, фасад), в месте фактического нахождения или осуществления деятельности хозяйствующего субъекта, содержащая информацию в соответствии с требованиями </w:t>
      </w:r>
      <w:hyperlink r:id="rId14">
        <w:r>
          <w:rPr>
            <w:color w:val="0000FF"/>
          </w:rPr>
          <w:t>Закона</w:t>
        </w:r>
      </w:hyperlink>
      <w:r>
        <w:t xml:space="preserve"> Российской Федерации от 07.02.1992 N 2300-1 "О защите прав потребителей": фирменное наименование (наименование) организации, место ее нахождения (адрес) и режим ее работы;</w:t>
      </w:r>
    </w:p>
    <w:p w14:paraId="13586ACE" w14:textId="77777777" w:rsidR="003D741C" w:rsidRDefault="003D741C">
      <w:pPr>
        <w:pStyle w:val="ConsPlusNormal"/>
        <w:spacing w:before="220"/>
        <w:ind w:firstLine="540"/>
        <w:jc w:val="both"/>
      </w:pPr>
      <w:r>
        <w:t xml:space="preserve">"зеленая зона" фасада здания </w:t>
      </w:r>
      <w:proofErr w:type="gramStart"/>
      <w:r>
        <w:t>- это</w:t>
      </w:r>
      <w:proofErr w:type="gramEnd"/>
      <w:r>
        <w:t xml:space="preserve"> специальная область фасада здания, не занятая декоративными элементами фасада здания и инженерным оборудованием здания, определяемая для размещения вывески;</w:t>
      </w:r>
    </w:p>
    <w:p w14:paraId="420626E5" w14:textId="77777777" w:rsidR="003D741C" w:rsidRDefault="003D741C">
      <w:pPr>
        <w:pStyle w:val="ConsPlusNormal"/>
        <w:spacing w:before="220"/>
        <w:ind w:firstLine="540"/>
        <w:jc w:val="both"/>
      </w:pPr>
      <w:r>
        <w:t xml:space="preserve">витрина </w:t>
      </w:r>
      <w:proofErr w:type="gramStart"/>
      <w:r>
        <w:t>- это</w:t>
      </w:r>
      <w:proofErr w:type="gramEnd"/>
      <w:r>
        <w:t xml:space="preserve"> остекленная часть экстерьера здания магазина, торгового комплекса, другого объекта торговли, которая дает возможность видеть со стороны улицы экспозицию товара внутри помещения;</w:t>
      </w:r>
    </w:p>
    <w:p w14:paraId="010EF2AA" w14:textId="77777777" w:rsidR="003D741C" w:rsidRDefault="003D741C">
      <w:pPr>
        <w:pStyle w:val="ConsPlusNormal"/>
        <w:spacing w:before="220"/>
        <w:ind w:firstLine="540"/>
        <w:jc w:val="both"/>
      </w:pPr>
      <w:r>
        <w:t xml:space="preserve">временное оформление витрины </w:t>
      </w:r>
      <w:proofErr w:type="gramStart"/>
      <w:r>
        <w:t>- это</w:t>
      </w:r>
      <w:proofErr w:type="gramEnd"/>
      <w:r>
        <w:t xml:space="preserve"> нанесение дополнительной информации с внешней стороны остекления витрины.</w:t>
      </w:r>
    </w:p>
    <w:p w14:paraId="35802492" w14:textId="77777777" w:rsidR="003D741C" w:rsidRDefault="003D741C">
      <w:pPr>
        <w:pStyle w:val="ConsPlusNormal"/>
        <w:spacing w:before="220"/>
        <w:ind w:firstLine="540"/>
        <w:jc w:val="both"/>
      </w:pPr>
      <w:r>
        <w:t xml:space="preserve">4. Место расположения вывески на фасаде здания; вид вывески, ее размеры, варианты креплений; место размещения информации на вывеске; типографика и другие элементы оформления вывесок определяются в соответствии с графическим приложением к настоящим Правилам </w:t>
      </w:r>
      <w:hyperlink w:anchor="P131">
        <w:r>
          <w:rPr>
            <w:color w:val="0000FF"/>
          </w:rPr>
          <w:t>Дизайн-код</w:t>
        </w:r>
      </w:hyperlink>
      <w:r>
        <w:t xml:space="preserve"> "Правила размещения вывесок на территории муниципального образования "Город Псков" (далее - Дизайн-код).</w:t>
      </w:r>
    </w:p>
    <w:p w14:paraId="1007D374" w14:textId="77777777" w:rsidR="003D741C" w:rsidRDefault="003D741C">
      <w:pPr>
        <w:pStyle w:val="ConsPlusNormal"/>
        <w:spacing w:before="220"/>
        <w:ind w:firstLine="540"/>
        <w:jc w:val="both"/>
      </w:pPr>
      <w:r>
        <w:t>5. Вывеска размещается в "зеленой зоне" фасада здания.</w:t>
      </w:r>
    </w:p>
    <w:p w14:paraId="1747C2FD" w14:textId="77777777" w:rsidR="003D741C" w:rsidRDefault="003D741C">
      <w:pPr>
        <w:pStyle w:val="ConsPlusNormal"/>
        <w:spacing w:before="220"/>
        <w:ind w:firstLine="540"/>
        <w:jc w:val="both"/>
      </w:pPr>
      <w:r>
        <w:t>"Зеленая зона" фасада нежилого здания определяется на фасаде здания, а также ниже планировочной отметки земли (в случае расположения административных, производственных и торговых помещений в цокольных и подвальных этажах здания).</w:t>
      </w:r>
    </w:p>
    <w:p w14:paraId="37102014" w14:textId="77777777" w:rsidR="003D741C" w:rsidRDefault="003D741C">
      <w:pPr>
        <w:pStyle w:val="ConsPlusNormal"/>
        <w:spacing w:before="220"/>
        <w:ind w:firstLine="540"/>
        <w:jc w:val="both"/>
      </w:pPr>
      <w:r>
        <w:t>"Зеленая зона" фасада многоквартирного дома, где на первом этаже расположены нежилые помещения, определяется исключительно между первым и вторым этажами здания.</w:t>
      </w:r>
    </w:p>
    <w:p w14:paraId="00AB73A4" w14:textId="77777777" w:rsidR="003D741C" w:rsidRDefault="003D741C">
      <w:pPr>
        <w:pStyle w:val="ConsPlusNormal"/>
        <w:spacing w:before="220"/>
        <w:ind w:firstLine="540"/>
        <w:jc w:val="both"/>
      </w:pPr>
      <w:r>
        <w:t>Возможно определение "зеленой зоны" внутри арочного проема, где допускается размещение плоских вывесок.</w:t>
      </w:r>
    </w:p>
    <w:p w14:paraId="4C7FFBEC" w14:textId="77777777" w:rsidR="003D741C" w:rsidRDefault="003D741C">
      <w:pPr>
        <w:pStyle w:val="ConsPlusNormal"/>
        <w:spacing w:before="220"/>
        <w:ind w:firstLine="540"/>
        <w:jc w:val="both"/>
      </w:pPr>
      <w:r>
        <w:t xml:space="preserve">Определение места расположения "зеленой зоны" на фасаде здания, места расположения </w:t>
      </w:r>
      <w:r>
        <w:lastRenderedPageBreak/>
        <w:t>вывески в пределах "зеленой зоны" осуществляются в соответствии с Дизайн-кодом.</w:t>
      </w:r>
    </w:p>
    <w:p w14:paraId="64F0600E" w14:textId="77777777" w:rsidR="003D741C" w:rsidRDefault="003D741C">
      <w:pPr>
        <w:pStyle w:val="ConsPlusNormal"/>
        <w:spacing w:before="220"/>
        <w:ind w:firstLine="540"/>
        <w:jc w:val="both"/>
      </w:pPr>
      <w:r>
        <w:t>6. Применительно к вопросу сохранения, использования, популяризации и государственной охраны объектов культурного наследия в целях установления требований к размещению информационных конструкций территория города Пскова условно делится на типовую и историческую зоны.</w:t>
      </w:r>
    </w:p>
    <w:p w14:paraId="74A1DDC9" w14:textId="77777777" w:rsidR="003D741C" w:rsidRDefault="003D741C">
      <w:pPr>
        <w:pStyle w:val="ConsPlusNormal"/>
        <w:spacing w:before="220"/>
        <w:ind w:firstLine="540"/>
        <w:jc w:val="both"/>
      </w:pPr>
      <w:r>
        <w:t>К исторической зоне относится территория, определяемая в соответствии с законодательством Российской Федерации, законодательством Псковской области об охране объектов культурного наследия:</w:t>
      </w:r>
    </w:p>
    <w:p w14:paraId="00C66D05" w14:textId="77777777" w:rsidR="003D741C" w:rsidRDefault="003D741C">
      <w:pPr>
        <w:pStyle w:val="ConsPlusNormal"/>
        <w:spacing w:before="220"/>
        <w:ind w:firstLine="540"/>
        <w:jc w:val="both"/>
      </w:pPr>
      <w:r>
        <w:t>- в границах территории исторического поселения регионального значения город Псков;</w:t>
      </w:r>
    </w:p>
    <w:p w14:paraId="57511C2D" w14:textId="77777777" w:rsidR="003D741C" w:rsidRDefault="003D741C">
      <w:pPr>
        <w:pStyle w:val="ConsPlusNormal"/>
        <w:spacing w:before="220"/>
        <w:ind w:firstLine="540"/>
        <w:jc w:val="both"/>
      </w:pPr>
      <w:r>
        <w:t>- на территориях объектов культурного наследия;</w:t>
      </w:r>
    </w:p>
    <w:p w14:paraId="5DB2CF80" w14:textId="77777777" w:rsidR="003D741C" w:rsidRDefault="003D741C">
      <w:pPr>
        <w:pStyle w:val="ConsPlusNormal"/>
        <w:spacing w:before="220"/>
        <w:ind w:firstLine="540"/>
        <w:jc w:val="both"/>
      </w:pPr>
      <w:r>
        <w:t>- в зонах охраны объектов культурного наследия.</w:t>
      </w:r>
    </w:p>
    <w:p w14:paraId="2FCF4F0C" w14:textId="77777777" w:rsidR="003D741C" w:rsidRDefault="003D741C">
      <w:pPr>
        <w:pStyle w:val="ConsPlusNormal"/>
        <w:spacing w:before="220"/>
        <w:ind w:firstLine="540"/>
        <w:jc w:val="both"/>
      </w:pPr>
      <w:r>
        <w:t>Территория города, за исключением территории, относящейся к исторической зоне, относится к типовой зоне.</w:t>
      </w:r>
    </w:p>
    <w:p w14:paraId="3F184844" w14:textId="77777777" w:rsidR="003D741C" w:rsidRDefault="003D741C">
      <w:pPr>
        <w:pStyle w:val="ConsPlusNormal"/>
        <w:spacing w:before="220"/>
        <w:ind w:firstLine="540"/>
        <w:jc w:val="both"/>
      </w:pPr>
      <w:r>
        <w:t>7. В случае если правовыми актами Псковской области, утверждающими границы территории объекта культурного наследия, границы зон охраны объекта культурного наследия, приказом Государственного комитета Псковской области по охране объектов культурного наследия от 28.12.2016 N 564 "Об утверждении границы территории исторического поселения регионального значения город Псков,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поселения" не регламентируется установка вывесок на соответствующей территории, то такие вывески устанавливаются в соответствии с Дизайн-кодом.</w:t>
      </w:r>
    </w:p>
    <w:p w14:paraId="2199286E" w14:textId="77777777" w:rsidR="003D741C" w:rsidRDefault="003D741C">
      <w:pPr>
        <w:pStyle w:val="ConsPlusNormal"/>
        <w:jc w:val="both"/>
      </w:pPr>
    </w:p>
    <w:p w14:paraId="0BB0C1A1" w14:textId="77777777" w:rsidR="003D741C" w:rsidRDefault="003D741C">
      <w:pPr>
        <w:pStyle w:val="ConsPlusTitle"/>
        <w:jc w:val="center"/>
        <w:outlineLvl w:val="1"/>
      </w:pPr>
      <w:r>
        <w:t>2. ВИДЫ ВЫВЕСОК И ИХ РАЗМЕЩЕНИЕ</w:t>
      </w:r>
    </w:p>
    <w:p w14:paraId="170103C6" w14:textId="77777777" w:rsidR="003D741C" w:rsidRDefault="003D741C">
      <w:pPr>
        <w:pStyle w:val="ConsPlusNormal"/>
        <w:jc w:val="both"/>
      </w:pPr>
    </w:p>
    <w:p w14:paraId="1CFA84F2" w14:textId="77777777" w:rsidR="003D741C" w:rsidRDefault="003D741C">
      <w:pPr>
        <w:pStyle w:val="ConsPlusNormal"/>
        <w:ind w:firstLine="540"/>
        <w:jc w:val="both"/>
      </w:pPr>
      <w:r>
        <w:t>8. Для исторической и типовой зон территории города устанавливаются определенные виды вывесок в соответствии с Дизайн-кодом.</w:t>
      </w:r>
    </w:p>
    <w:p w14:paraId="51CAEC5D" w14:textId="77777777" w:rsidR="003D741C" w:rsidRDefault="003D741C">
      <w:pPr>
        <w:pStyle w:val="ConsPlusNormal"/>
        <w:spacing w:before="220"/>
        <w:ind w:firstLine="540"/>
        <w:jc w:val="both"/>
      </w:pPr>
      <w:r>
        <w:t>9. В исторической зоне устанавливаются следующие виды вывесок:</w:t>
      </w:r>
    </w:p>
    <w:p w14:paraId="70DA8B51" w14:textId="77777777" w:rsidR="003D741C" w:rsidRDefault="003D741C">
      <w:pPr>
        <w:pStyle w:val="ConsPlusNormal"/>
        <w:spacing w:before="220"/>
        <w:ind w:firstLine="540"/>
        <w:jc w:val="both"/>
      </w:pPr>
      <w:r>
        <w:t>1) плоские вывески;</w:t>
      </w:r>
    </w:p>
    <w:p w14:paraId="0B1F92F9" w14:textId="77777777" w:rsidR="003D741C" w:rsidRDefault="003D741C">
      <w:pPr>
        <w:pStyle w:val="ConsPlusNormal"/>
        <w:spacing w:before="220"/>
        <w:ind w:firstLine="540"/>
        <w:jc w:val="both"/>
      </w:pPr>
      <w:r>
        <w:t>2) панель-кронштейны;</w:t>
      </w:r>
    </w:p>
    <w:p w14:paraId="55560757" w14:textId="77777777" w:rsidR="003D741C" w:rsidRDefault="003D741C">
      <w:pPr>
        <w:pStyle w:val="ConsPlusNormal"/>
        <w:spacing w:before="220"/>
        <w:ind w:firstLine="540"/>
        <w:jc w:val="both"/>
      </w:pPr>
      <w:r>
        <w:t>3) информационные таблички и указатели;</w:t>
      </w:r>
    </w:p>
    <w:p w14:paraId="606466E0" w14:textId="77777777" w:rsidR="003D741C" w:rsidRDefault="003D741C">
      <w:pPr>
        <w:pStyle w:val="ConsPlusNormal"/>
        <w:spacing w:before="220"/>
        <w:ind w:firstLine="540"/>
        <w:jc w:val="both"/>
      </w:pPr>
      <w:r>
        <w:t>4) временное оформление витрин;</w:t>
      </w:r>
    </w:p>
    <w:p w14:paraId="06CB8A27" w14:textId="77777777" w:rsidR="003D741C" w:rsidRDefault="003D741C">
      <w:pPr>
        <w:pStyle w:val="ConsPlusNormal"/>
        <w:spacing w:before="220"/>
        <w:ind w:firstLine="540"/>
        <w:jc w:val="both"/>
      </w:pPr>
      <w:r>
        <w:t>5) постоянное оформление витрин;</w:t>
      </w:r>
    </w:p>
    <w:p w14:paraId="497FA76D" w14:textId="77777777" w:rsidR="003D741C" w:rsidRDefault="003D741C">
      <w:pPr>
        <w:pStyle w:val="ConsPlusNormal"/>
        <w:spacing w:before="220"/>
        <w:ind w:firstLine="540"/>
        <w:jc w:val="both"/>
      </w:pPr>
      <w:r>
        <w:t>6) плоские вывески для подвальных помещений;</w:t>
      </w:r>
    </w:p>
    <w:p w14:paraId="4146CF59" w14:textId="77777777" w:rsidR="003D741C" w:rsidRDefault="003D741C">
      <w:pPr>
        <w:pStyle w:val="ConsPlusNormal"/>
        <w:spacing w:before="220"/>
        <w:ind w:firstLine="540"/>
        <w:jc w:val="both"/>
      </w:pPr>
      <w:r>
        <w:t>7) панель на опоре для подвальных помещений;</w:t>
      </w:r>
    </w:p>
    <w:p w14:paraId="548D5F80" w14:textId="77777777" w:rsidR="003D741C" w:rsidRDefault="003D741C">
      <w:pPr>
        <w:pStyle w:val="ConsPlusNormal"/>
        <w:spacing w:before="220"/>
        <w:ind w:firstLine="540"/>
        <w:jc w:val="both"/>
      </w:pPr>
      <w:r>
        <w:t>8) баннеры между колоннами.</w:t>
      </w:r>
    </w:p>
    <w:p w14:paraId="4E9586FE" w14:textId="77777777" w:rsidR="003D741C" w:rsidRDefault="003D741C">
      <w:pPr>
        <w:pStyle w:val="ConsPlusNormal"/>
        <w:spacing w:before="220"/>
        <w:ind w:firstLine="540"/>
        <w:jc w:val="both"/>
      </w:pPr>
      <w:r>
        <w:t>10. В типовой зоне устанавливаются следующие виды вывесок:</w:t>
      </w:r>
    </w:p>
    <w:p w14:paraId="5968A1C7" w14:textId="77777777" w:rsidR="003D741C" w:rsidRDefault="003D741C">
      <w:pPr>
        <w:pStyle w:val="ConsPlusNormal"/>
        <w:spacing w:before="220"/>
        <w:ind w:firstLine="540"/>
        <w:jc w:val="both"/>
      </w:pPr>
      <w:r>
        <w:t>1) плоские вывески;</w:t>
      </w:r>
    </w:p>
    <w:p w14:paraId="1E133187" w14:textId="77777777" w:rsidR="003D741C" w:rsidRDefault="003D741C">
      <w:pPr>
        <w:pStyle w:val="ConsPlusNormal"/>
        <w:spacing w:before="220"/>
        <w:ind w:firstLine="540"/>
        <w:jc w:val="both"/>
      </w:pPr>
      <w:r>
        <w:t>2) панель-кронштейны;</w:t>
      </w:r>
    </w:p>
    <w:p w14:paraId="615FC08A" w14:textId="77777777" w:rsidR="003D741C" w:rsidRDefault="003D741C">
      <w:pPr>
        <w:pStyle w:val="ConsPlusNormal"/>
        <w:spacing w:before="220"/>
        <w:ind w:firstLine="540"/>
        <w:jc w:val="both"/>
      </w:pPr>
      <w:r>
        <w:lastRenderedPageBreak/>
        <w:t>3) информационные таблички и указатели;</w:t>
      </w:r>
    </w:p>
    <w:p w14:paraId="316A4653" w14:textId="77777777" w:rsidR="003D741C" w:rsidRDefault="003D741C">
      <w:pPr>
        <w:pStyle w:val="ConsPlusNormal"/>
        <w:spacing w:before="220"/>
        <w:ind w:firstLine="540"/>
        <w:jc w:val="both"/>
      </w:pPr>
      <w:r>
        <w:t>4) временное оформление витрин;</w:t>
      </w:r>
    </w:p>
    <w:p w14:paraId="5518AFF9" w14:textId="77777777" w:rsidR="003D741C" w:rsidRDefault="003D741C">
      <w:pPr>
        <w:pStyle w:val="ConsPlusNormal"/>
        <w:spacing w:before="220"/>
        <w:ind w:firstLine="540"/>
        <w:jc w:val="both"/>
      </w:pPr>
      <w:r>
        <w:t>5) постоянное оформление витрин;</w:t>
      </w:r>
    </w:p>
    <w:p w14:paraId="2F23CAC9" w14:textId="77777777" w:rsidR="003D741C" w:rsidRDefault="003D741C">
      <w:pPr>
        <w:pStyle w:val="ConsPlusNormal"/>
        <w:spacing w:before="220"/>
        <w:ind w:firstLine="540"/>
        <w:jc w:val="both"/>
      </w:pPr>
      <w:r>
        <w:t>6) плоские вывески для подвальных помещений;</w:t>
      </w:r>
    </w:p>
    <w:p w14:paraId="0B274702" w14:textId="77777777" w:rsidR="003D741C" w:rsidRDefault="003D741C">
      <w:pPr>
        <w:pStyle w:val="ConsPlusNormal"/>
        <w:spacing w:before="220"/>
        <w:ind w:firstLine="540"/>
        <w:jc w:val="both"/>
      </w:pPr>
      <w:r>
        <w:t>7) панель на опоре для подвальных помещений;</w:t>
      </w:r>
    </w:p>
    <w:p w14:paraId="7CDBBDDD" w14:textId="77777777" w:rsidR="003D741C" w:rsidRDefault="003D741C">
      <w:pPr>
        <w:pStyle w:val="ConsPlusNormal"/>
        <w:spacing w:before="220"/>
        <w:ind w:firstLine="540"/>
        <w:jc w:val="both"/>
      </w:pPr>
      <w:r>
        <w:t>8) баннеры между колоннами;</w:t>
      </w:r>
    </w:p>
    <w:p w14:paraId="150FB296" w14:textId="77777777" w:rsidR="003D741C" w:rsidRDefault="003D741C">
      <w:pPr>
        <w:pStyle w:val="ConsPlusNormal"/>
        <w:spacing w:before="220"/>
        <w:ind w:firstLine="540"/>
        <w:jc w:val="both"/>
      </w:pPr>
      <w:r>
        <w:t>9) лайтбоксы.</w:t>
      </w:r>
    </w:p>
    <w:p w14:paraId="1642DC2B" w14:textId="77777777" w:rsidR="003D741C" w:rsidRDefault="003D741C">
      <w:pPr>
        <w:pStyle w:val="ConsPlusNormal"/>
        <w:spacing w:before="220"/>
        <w:ind w:firstLine="540"/>
        <w:jc w:val="both"/>
      </w:pPr>
      <w:r>
        <w:t>11. Не допускается в городе Пскове (в исторической и типовой зонах) использование следующих видов вывесок, указанных в разделе "Запрещенный вид информационной конструкции" Дизайн-кода:</w:t>
      </w:r>
    </w:p>
    <w:p w14:paraId="1E050F87" w14:textId="77777777" w:rsidR="003D741C" w:rsidRDefault="003D741C">
      <w:pPr>
        <w:pStyle w:val="ConsPlusNormal"/>
        <w:spacing w:before="220"/>
        <w:ind w:firstLine="540"/>
        <w:jc w:val="both"/>
      </w:pPr>
      <w:r>
        <w:t>1) крышные конструкции;</w:t>
      </w:r>
    </w:p>
    <w:p w14:paraId="43316078" w14:textId="77777777" w:rsidR="003D741C" w:rsidRDefault="003D741C">
      <w:pPr>
        <w:pStyle w:val="ConsPlusNormal"/>
        <w:spacing w:before="220"/>
        <w:ind w:firstLine="540"/>
        <w:jc w:val="both"/>
      </w:pPr>
      <w:r>
        <w:t>2) крупногабаритные панель-кронштейны;</w:t>
      </w:r>
    </w:p>
    <w:p w14:paraId="584EBECC" w14:textId="77777777" w:rsidR="003D741C" w:rsidRDefault="003D741C">
      <w:pPr>
        <w:pStyle w:val="ConsPlusNormal"/>
        <w:spacing w:before="220"/>
        <w:ind w:firstLine="540"/>
        <w:jc w:val="both"/>
      </w:pPr>
      <w:r>
        <w:t>3) информационные флаги;</w:t>
      </w:r>
    </w:p>
    <w:p w14:paraId="5FFA84D4" w14:textId="77777777" w:rsidR="003D741C" w:rsidRDefault="003D741C">
      <w:pPr>
        <w:pStyle w:val="ConsPlusNormal"/>
        <w:spacing w:before="220"/>
        <w:ind w:firstLine="540"/>
        <w:jc w:val="both"/>
      </w:pPr>
      <w:r>
        <w:t>4) баннеры на фасаде;</w:t>
      </w:r>
    </w:p>
    <w:p w14:paraId="28C6A85C" w14:textId="77777777" w:rsidR="003D741C" w:rsidRDefault="003D741C">
      <w:pPr>
        <w:pStyle w:val="ConsPlusNormal"/>
        <w:spacing w:before="220"/>
        <w:ind w:firstLine="540"/>
        <w:jc w:val="both"/>
      </w:pPr>
      <w:r>
        <w:t>5) информационные пристройки;</w:t>
      </w:r>
    </w:p>
    <w:p w14:paraId="6835A81D" w14:textId="77777777" w:rsidR="003D741C" w:rsidRDefault="003D741C">
      <w:pPr>
        <w:pStyle w:val="ConsPlusNormal"/>
        <w:spacing w:before="220"/>
        <w:ind w:firstLine="540"/>
        <w:jc w:val="both"/>
      </w:pPr>
      <w:r>
        <w:t>6) штендеры;</w:t>
      </w:r>
    </w:p>
    <w:p w14:paraId="6D7F4071" w14:textId="77777777" w:rsidR="003D741C" w:rsidRDefault="003D741C">
      <w:pPr>
        <w:pStyle w:val="ConsPlusNormal"/>
        <w:spacing w:before="220"/>
        <w:ind w:firstLine="540"/>
        <w:jc w:val="both"/>
      </w:pPr>
      <w:r>
        <w:t>7) конструкции на ограждениях;</w:t>
      </w:r>
    </w:p>
    <w:p w14:paraId="45D81C12" w14:textId="77777777" w:rsidR="003D741C" w:rsidRDefault="003D741C">
      <w:pPr>
        <w:pStyle w:val="ConsPlusNormal"/>
        <w:spacing w:before="220"/>
        <w:ind w:firstLine="540"/>
        <w:jc w:val="both"/>
      </w:pPr>
      <w:r>
        <w:t>8) баннеры на колоннах.</w:t>
      </w:r>
    </w:p>
    <w:p w14:paraId="0EB9C379" w14:textId="77777777" w:rsidR="003D741C" w:rsidRDefault="003D741C">
      <w:pPr>
        <w:pStyle w:val="ConsPlusNormal"/>
        <w:spacing w:before="220"/>
        <w:ind w:firstLine="540"/>
        <w:jc w:val="both"/>
      </w:pPr>
      <w:r>
        <w:t>В исторической зоне территории города также не допускается использование лайтбоксов.</w:t>
      </w:r>
    </w:p>
    <w:p w14:paraId="078C9FC6" w14:textId="77777777" w:rsidR="003D741C" w:rsidRDefault="003D741C">
      <w:pPr>
        <w:pStyle w:val="ConsPlusNormal"/>
        <w:spacing w:before="220"/>
        <w:ind w:firstLine="540"/>
        <w:jc w:val="both"/>
      </w:pPr>
      <w:r>
        <w:t>12. Выбор и дизайн вывески следует осуществлять с учетом особенностей архитектуры здания. Стиль вывески должен сочетаться с окружающей городской средой.</w:t>
      </w:r>
    </w:p>
    <w:p w14:paraId="38DA25DA" w14:textId="77777777" w:rsidR="003D741C" w:rsidRDefault="003D741C">
      <w:pPr>
        <w:pStyle w:val="ConsPlusNormal"/>
        <w:spacing w:before="220"/>
        <w:ind w:firstLine="540"/>
        <w:jc w:val="both"/>
      </w:pPr>
      <w:r>
        <w:t>Вывески, размещаемые на одном фасаде здания, должны быть выполнены в одной цветовой гамме и из одного материала.</w:t>
      </w:r>
    </w:p>
    <w:p w14:paraId="23EAFB82" w14:textId="77777777" w:rsidR="003D741C" w:rsidRDefault="003D741C">
      <w:pPr>
        <w:pStyle w:val="ConsPlusNormal"/>
        <w:spacing w:before="220"/>
        <w:ind w:firstLine="540"/>
        <w:jc w:val="both"/>
      </w:pPr>
      <w:r>
        <w:t>Не допускается самовольно сооружать надстройки на фасаде здания (балконы, выступы и другие элементы) для размещения вывесок на таких надстройках.</w:t>
      </w:r>
    </w:p>
    <w:p w14:paraId="08BF5F81" w14:textId="77777777" w:rsidR="003D741C" w:rsidRDefault="003D741C">
      <w:pPr>
        <w:pStyle w:val="ConsPlusNormal"/>
        <w:spacing w:before="220"/>
        <w:ind w:firstLine="540"/>
        <w:jc w:val="both"/>
      </w:pPr>
      <w:r>
        <w:t>В пределах витрин и окон здания допускается размещать маркизы, которые не должны закрывать более тридцати процентов площади витрин и окон.</w:t>
      </w:r>
    </w:p>
    <w:p w14:paraId="30BF90F6" w14:textId="77777777" w:rsidR="003D741C" w:rsidRDefault="003D741C">
      <w:pPr>
        <w:pStyle w:val="ConsPlusNormal"/>
        <w:spacing w:before="220"/>
        <w:ind w:firstLine="540"/>
        <w:jc w:val="both"/>
      </w:pPr>
      <w:r>
        <w:t>Для изготовления вывесок и маркиз не допускается использовать материалы, быстро приходящие в негодность.</w:t>
      </w:r>
    </w:p>
    <w:p w14:paraId="4028F094" w14:textId="77777777" w:rsidR="003D741C" w:rsidRDefault="003D741C">
      <w:pPr>
        <w:pStyle w:val="ConsPlusNormal"/>
        <w:spacing w:before="220"/>
        <w:ind w:firstLine="540"/>
        <w:jc w:val="both"/>
      </w:pPr>
      <w:r>
        <w:t>На вывесках, витринах, а также маркизах не допускается наличие дополнительных элементов - наклеенных объявлений, нанесенных граффити.</w:t>
      </w:r>
    </w:p>
    <w:p w14:paraId="7DA234FB" w14:textId="77777777" w:rsidR="003D741C" w:rsidRDefault="003D741C">
      <w:pPr>
        <w:pStyle w:val="ConsPlusNormal"/>
        <w:spacing w:before="220"/>
        <w:ind w:firstLine="540"/>
        <w:jc w:val="both"/>
      </w:pPr>
      <w:r>
        <w:t>13. Вывеска должна быть расположена в пределах "зеленой зоны" фасада здания. Допускается выносить за пределы "зеленой зоны" отдельные элементы надписи на вывеске.</w:t>
      </w:r>
    </w:p>
    <w:p w14:paraId="52D76B82" w14:textId="77777777" w:rsidR="003D741C" w:rsidRDefault="003D741C">
      <w:pPr>
        <w:pStyle w:val="ConsPlusNormal"/>
        <w:spacing w:before="220"/>
        <w:ind w:firstLine="540"/>
        <w:jc w:val="both"/>
      </w:pPr>
      <w:r>
        <w:t xml:space="preserve">В пределах "зеленой зоны" можно размещать одну или несколько вывесок. При размещении новой вывески на фасаде здания следует учитывать расположение и размер существующих вывесок </w:t>
      </w:r>
      <w:r>
        <w:lastRenderedPageBreak/>
        <w:t>на таком фасаде.</w:t>
      </w:r>
    </w:p>
    <w:p w14:paraId="2D442A7A" w14:textId="77777777" w:rsidR="003D741C" w:rsidRDefault="003D741C">
      <w:pPr>
        <w:pStyle w:val="ConsPlusNormal"/>
        <w:spacing w:before="220"/>
        <w:ind w:firstLine="540"/>
        <w:jc w:val="both"/>
      </w:pPr>
      <w:r>
        <w:t>Каждый элемент вывески должен быть выровнен по архитектурным элементам фасада здания.</w:t>
      </w:r>
    </w:p>
    <w:p w14:paraId="2B1E5267" w14:textId="77777777" w:rsidR="003D741C" w:rsidRDefault="003D741C">
      <w:pPr>
        <w:pStyle w:val="ConsPlusNormal"/>
        <w:spacing w:before="220"/>
        <w:ind w:firstLine="540"/>
        <w:jc w:val="both"/>
      </w:pPr>
      <w:r>
        <w:t>14. Постоянное оформление витрин с вывеской в витрине или на витрине (витринная вывеска) применяется в том случае, когда нет возможности установить вывеску на фасаде.</w:t>
      </w:r>
    </w:p>
    <w:p w14:paraId="454C0937" w14:textId="77777777" w:rsidR="003D741C" w:rsidRDefault="003D741C">
      <w:pPr>
        <w:pStyle w:val="ConsPlusNormal"/>
        <w:spacing w:before="220"/>
        <w:ind w:firstLine="540"/>
        <w:jc w:val="both"/>
      </w:pPr>
      <w:r>
        <w:t>Временное оформление витрины допускается в случае проведения мероприятий на предприятиях торговли (акции и скидки, распродажи, другие мероприятия). Временное оформление витрины допускается на срок проведения таких мероприятий.</w:t>
      </w:r>
    </w:p>
    <w:p w14:paraId="110A6DFB" w14:textId="77777777" w:rsidR="003D741C" w:rsidRDefault="003D741C">
      <w:pPr>
        <w:pStyle w:val="ConsPlusNormal"/>
        <w:spacing w:before="220"/>
        <w:ind w:firstLine="540"/>
        <w:jc w:val="both"/>
      </w:pPr>
      <w:r>
        <w:t>Заклеенные витрины (глухие витрины) допустимы только в том случае, если в здании ведутся ремонтные работы.</w:t>
      </w:r>
    </w:p>
    <w:p w14:paraId="5829F858" w14:textId="77777777" w:rsidR="003D741C" w:rsidRDefault="003D741C">
      <w:pPr>
        <w:pStyle w:val="ConsPlusNormal"/>
        <w:spacing w:before="220"/>
        <w:ind w:firstLine="540"/>
        <w:jc w:val="both"/>
      </w:pPr>
      <w:r>
        <w:t>15. В случае если на фасаде здания размещены памятные знаки и (или) мемориальные доски, установленные по решению государственных органов и органов местного самоуправления, размещение вывесок осуществляется на расстоянии не менее 2 метров от памятных знаков и (или) мемориальных досок, расположенных на одном фасаде здания.</w:t>
      </w:r>
    </w:p>
    <w:p w14:paraId="5D2930B8" w14:textId="77777777" w:rsidR="003D741C" w:rsidRDefault="003D741C">
      <w:pPr>
        <w:pStyle w:val="ConsPlusNormal"/>
        <w:spacing w:before="220"/>
        <w:ind w:firstLine="540"/>
        <w:jc w:val="both"/>
      </w:pPr>
      <w:r>
        <w:t>16. Не допускается размещение вывески на фасаде здания в следующих случаях:</w:t>
      </w:r>
    </w:p>
    <w:p w14:paraId="103EDA23" w14:textId="77777777" w:rsidR="003D741C" w:rsidRDefault="003D741C">
      <w:pPr>
        <w:pStyle w:val="ConsPlusNormal"/>
        <w:spacing w:before="220"/>
        <w:ind w:firstLine="540"/>
        <w:jc w:val="both"/>
      </w:pPr>
      <w:r>
        <w:t>1) если размещение вывески создает опасность причинения вреда жизни или здоровью людей, имуществу физических или юридических лиц, государственному или муниципальному имуществу, препятствия для прохода пешеходов и осуществления механизированной уборки улиц и тротуаров;</w:t>
      </w:r>
    </w:p>
    <w:p w14:paraId="56433BA4" w14:textId="77777777" w:rsidR="003D741C" w:rsidRDefault="003D741C">
      <w:pPr>
        <w:pStyle w:val="ConsPlusNormal"/>
        <w:spacing w:before="220"/>
        <w:ind w:firstLine="540"/>
        <w:jc w:val="both"/>
      </w:pPr>
      <w:r>
        <w:t>2) если размещение вывески в ходе работ по ее монтажу и демонтажу повлечет уничтожение элементов и оборудования фасада здания;</w:t>
      </w:r>
    </w:p>
    <w:p w14:paraId="6C53F4FE" w14:textId="77777777" w:rsidR="003D741C" w:rsidRDefault="003D741C">
      <w:pPr>
        <w:pStyle w:val="ConsPlusNormal"/>
        <w:spacing w:before="220"/>
        <w:ind w:firstLine="540"/>
        <w:jc w:val="both"/>
      </w:pPr>
      <w:r>
        <w:t>3) на местах, перекрывающих знаки адресации.</w:t>
      </w:r>
    </w:p>
    <w:p w14:paraId="6BEA9C1F" w14:textId="77777777" w:rsidR="003D741C" w:rsidRDefault="003D741C">
      <w:pPr>
        <w:pStyle w:val="ConsPlusNormal"/>
        <w:jc w:val="both"/>
      </w:pPr>
    </w:p>
    <w:p w14:paraId="2274482D" w14:textId="77777777" w:rsidR="003D741C" w:rsidRDefault="003D741C">
      <w:pPr>
        <w:pStyle w:val="ConsPlusTitle"/>
        <w:jc w:val="center"/>
        <w:outlineLvl w:val="1"/>
      </w:pPr>
      <w:r>
        <w:t>3. РАЗРЕШИТЕЛЬНЫЕ ДОКУМЕНТЫ НА РАЗМЕЩЕНИЕ И</w:t>
      </w:r>
    </w:p>
    <w:p w14:paraId="6201A403" w14:textId="77777777" w:rsidR="003D741C" w:rsidRDefault="003D741C">
      <w:pPr>
        <w:pStyle w:val="ConsPlusTitle"/>
        <w:jc w:val="center"/>
      </w:pPr>
      <w:r>
        <w:t>ЭКСПЛУАТАЦИЮ ВЫВЕСОК (ИНФОРМАЦИОННЫХ КОНСТРУКЦИЙ)</w:t>
      </w:r>
    </w:p>
    <w:p w14:paraId="73FDF3BC" w14:textId="77777777" w:rsidR="003D741C" w:rsidRDefault="003D741C">
      <w:pPr>
        <w:pStyle w:val="ConsPlusNormal"/>
        <w:jc w:val="both"/>
      </w:pPr>
    </w:p>
    <w:p w14:paraId="707C5BAB" w14:textId="77777777" w:rsidR="003D741C" w:rsidRDefault="003D741C">
      <w:pPr>
        <w:pStyle w:val="ConsPlusNormal"/>
        <w:ind w:firstLine="540"/>
        <w:jc w:val="both"/>
      </w:pPr>
      <w:r>
        <w:t>17. Место расположения вывески на фасаде здания, включающее место расположения "зеленой зоны" на фасаде и место расположения вывески в пределах "зеленой зоны", а также эскиз вывески подлежат согласованию.</w:t>
      </w:r>
    </w:p>
    <w:p w14:paraId="6DD5B05F" w14:textId="77777777" w:rsidR="003D741C" w:rsidRDefault="003D741C">
      <w:pPr>
        <w:pStyle w:val="ConsPlusNormal"/>
        <w:spacing w:before="220"/>
        <w:ind w:firstLine="540"/>
        <w:jc w:val="both"/>
      </w:pPr>
      <w:r>
        <w:t>Согласование места расположения вывески на фасаде здания и эскиза вывески является муниципальной услугой.</w:t>
      </w:r>
    </w:p>
    <w:p w14:paraId="39DC1317" w14:textId="77777777" w:rsidR="003D741C" w:rsidRDefault="003D741C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"Согласование места расположения вывески на фасаде здания и эскиза вывески" (далее - Административный регламент) утверждается постановлением Администрации города Пскова.</w:t>
      </w:r>
    </w:p>
    <w:p w14:paraId="4AD52675" w14:textId="77777777" w:rsidR="003D741C" w:rsidRDefault="003D741C">
      <w:pPr>
        <w:pStyle w:val="ConsPlusNormal"/>
        <w:spacing w:before="220"/>
        <w:ind w:firstLine="540"/>
        <w:jc w:val="both"/>
      </w:pPr>
      <w:r>
        <w:t>18. Лицо, заинтересованное в размещении вновь устанавливаемой вывески на фасаде здания, обращается в Отдел по размещению некапитальных объектов Администрации города Пскова (далее в настоящем разделе - Отдел) с заявлением о согласовании места расположения вывески на фасаде здания и эскиза вывески с момента вступления в силу настоящих Правил.</w:t>
      </w:r>
    </w:p>
    <w:p w14:paraId="6E312CD2" w14:textId="77777777" w:rsidR="003D741C" w:rsidRDefault="003D741C">
      <w:pPr>
        <w:pStyle w:val="ConsPlusNormal"/>
        <w:spacing w:before="220"/>
        <w:ind w:firstLine="540"/>
        <w:jc w:val="both"/>
      </w:pPr>
      <w:r>
        <w:t>19. Правообладатели ранее размещенных вывесок в течение одного месяца со дня вступления в силу настоящих Правил должны обратиться в Отдел с заявлением о согласовании места расположения вывески на фасаде здания и эскиза вывески в упрощенном порядке, установленном Административным регламентом, за исключением вывесок, получивших согласование в Управлении по градостроительной деятельности Администрации города Пскова с 03 июня 2020 г. до вступления в силу настоящих Правил.</w:t>
      </w:r>
    </w:p>
    <w:p w14:paraId="6F9157B7" w14:textId="77777777" w:rsidR="003D741C" w:rsidRDefault="003D741C">
      <w:pPr>
        <w:pStyle w:val="ConsPlusNormal"/>
        <w:spacing w:before="220"/>
        <w:ind w:firstLine="540"/>
        <w:jc w:val="both"/>
      </w:pPr>
      <w:r>
        <w:t xml:space="preserve">Согласования, полученные в Управлении по градостроительной деятельности Администрации </w:t>
      </w:r>
      <w:r>
        <w:lastRenderedPageBreak/>
        <w:t>города Пскова с 03 июня 2020 года до вступления в силу настоящих Правил, являются действительными.</w:t>
      </w:r>
    </w:p>
    <w:p w14:paraId="35DF092F" w14:textId="77777777" w:rsidR="003D741C" w:rsidRDefault="003D741C">
      <w:pPr>
        <w:pStyle w:val="ConsPlusNormal"/>
        <w:spacing w:before="220"/>
        <w:ind w:firstLine="540"/>
        <w:jc w:val="both"/>
      </w:pPr>
      <w:r>
        <w:t>20. Решение о согласовании места расположения вывески на фасаде здания и эскиза вывески либо об отказе в таком согласовании принимается комиссией по согласованию места расположения вывески на фасаде здания и эскиза вывески в муниципальном образовании "Город Псков".</w:t>
      </w:r>
    </w:p>
    <w:p w14:paraId="487013BC" w14:textId="77777777" w:rsidR="003D741C" w:rsidRDefault="003D741C">
      <w:pPr>
        <w:pStyle w:val="ConsPlusNormal"/>
        <w:spacing w:before="220"/>
        <w:ind w:firstLine="540"/>
        <w:jc w:val="both"/>
      </w:pPr>
      <w:r>
        <w:t>21. Не подлежит согласованию размещение на фасаде здания отдельных видов вывесок, в том числе эскиз таких вывесок, предусмотренных Дизайн-кодом в разделе "Вывески, не требующие согласования".</w:t>
      </w:r>
    </w:p>
    <w:p w14:paraId="0EB1EDF7" w14:textId="77777777" w:rsidR="003D741C" w:rsidRDefault="003D741C">
      <w:pPr>
        <w:pStyle w:val="ConsPlusNormal"/>
        <w:spacing w:before="220"/>
        <w:ind w:firstLine="540"/>
        <w:jc w:val="both"/>
      </w:pPr>
      <w:r>
        <w:t>22. Порядок выявления и демонтажа самовольно размещенных вывесок на территории муниципального образования "Город Псков" утверждается постановлением Администрации города Пскова.</w:t>
      </w:r>
    </w:p>
    <w:p w14:paraId="5B02C7F6" w14:textId="77777777" w:rsidR="003D741C" w:rsidRDefault="003D741C">
      <w:pPr>
        <w:pStyle w:val="ConsPlusNormal"/>
        <w:jc w:val="both"/>
      </w:pPr>
    </w:p>
    <w:p w14:paraId="14BE2128" w14:textId="77777777" w:rsidR="003D741C" w:rsidRDefault="003D741C">
      <w:pPr>
        <w:pStyle w:val="ConsPlusNormal"/>
        <w:jc w:val="right"/>
      </w:pPr>
      <w:r>
        <w:t>Глава города Пскова</w:t>
      </w:r>
    </w:p>
    <w:p w14:paraId="5D0AA783" w14:textId="77777777" w:rsidR="003D741C" w:rsidRDefault="003D741C">
      <w:pPr>
        <w:pStyle w:val="ConsPlusNormal"/>
        <w:jc w:val="right"/>
      </w:pPr>
      <w:r>
        <w:t>Б.А.ЕЛКИН</w:t>
      </w:r>
    </w:p>
    <w:p w14:paraId="7CC93E54" w14:textId="77777777" w:rsidR="003D741C" w:rsidRDefault="003D741C">
      <w:pPr>
        <w:pStyle w:val="ConsPlusNormal"/>
        <w:jc w:val="both"/>
      </w:pPr>
    </w:p>
    <w:p w14:paraId="4F691261" w14:textId="77777777" w:rsidR="003D741C" w:rsidRDefault="003D741C">
      <w:pPr>
        <w:pStyle w:val="ConsPlusNormal"/>
        <w:jc w:val="both"/>
      </w:pPr>
    </w:p>
    <w:p w14:paraId="0CF2E271" w14:textId="77777777" w:rsidR="003D741C" w:rsidRDefault="003D741C">
      <w:pPr>
        <w:pStyle w:val="ConsPlusNormal"/>
        <w:jc w:val="both"/>
      </w:pPr>
    </w:p>
    <w:p w14:paraId="5CE5BC4D" w14:textId="77777777" w:rsidR="003D741C" w:rsidRDefault="003D741C">
      <w:pPr>
        <w:pStyle w:val="ConsPlusNormal"/>
        <w:jc w:val="both"/>
      </w:pPr>
    </w:p>
    <w:p w14:paraId="7475B91A" w14:textId="77777777" w:rsidR="003D741C" w:rsidRDefault="003D741C">
      <w:pPr>
        <w:pStyle w:val="ConsPlusNormal"/>
        <w:jc w:val="both"/>
      </w:pPr>
    </w:p>
    <w:p w14:paraId="634B0032" w14:textId="77777777" w:rsidR="003D741C" w:rsidRDefault="003D741C">
      <w:pPr>
        <w:pStyle w:val="ConsPlusNormal"/>
        <w:jc w:val="right"/>
        <w:outlineLvl w:val="1"/>
      </w:pPr>
      <w:r>
        <w:t>Приложение</w:t>
      </w:r>
    </w:p>
    <w:p w14:paraId="4F5371C7" w14:textId="77777777" w:rsidR="003D741C" w:rsidRDefault="003D741C">
      <w:pPr>
        <w:pStyle w:val="ConsPlusNormal"/>
        <w:jc w:val="right"/>
      </w:pPr>
      <w:r>
        <w:t>к Правилам</w:t>
      </w:r>
    </w:p>
    <w:p w14:paraId="4F40C38C" w14:textId="77777777" w:rsidR="003D741C" w:rsidRDefault="003D741C">
      <w:pPr>
        <w:pStyle w:val="ConsPlusNormal"/>
        <w:jc w:val="right"/>
      </w:pPr>
      <w:r>
        <w:t>размещения вывесок на территории</w:t>
      </w:r>
    </w:p>
    <w:p w14:paraId="029AAD0D" w14:textId="77777777" w:rsidR="003D741C" w:rsidRDefault="003D741C">
      <w:pPr>
        <w:pStyle w:val="ConsPlusNormal"/>
        <w:jc w:val="right"/>
      </w:pPr>
      <w:r>
        <w:t>муниципального образования "Город Псков"</w:t>
      </w:r>
    </w:p>
    <w:p w14:paraId="02ED8160" w14:textId="77777777" w:rsidR="003D741C" w:rsidRDefault="003D741C">
      <w:pPr>
        <w:pStyle w:val="ConsPlusNormal"/>
        <w:jc w:val="both"/>
      </w:pPr>
    </w:p>
    <w:p w14:paraId="6C88F573" w14:textId="77777777" w:rsidR="003D741C" w:rsidRDefault="003D741C">
      <w:pPr>
        <w:pStyle w:val="ConsPlusTitle"/>
        <w:jc w:val="center"/>
      </w:pPr>
      <w:bookmarkStart w:id="1" w:name="P131"/>
      <w:bookmarkEnd w:id="1"/>
      <w:r>
        <w:t>Дизайн-код "Правила размещения вывесок в городе Пскове"</w:t>
      </w:r>
    </w:p>
    <w:p w14:paraId="5D3D28BE" w14:textId="77777777" w:rsidR="003D741C" w:rsidRDefault="003D741C">
      <w:pPr>
        <w:pStyle w:val="ConsPlusTitle"/>
        <w:jc w:val="center"/>
      </w:pPr>
      <w:r>
        <w:t>(графический материал)</w:t>
      </w:r>
    </w:p>
    <w:p w14:paraId="0E50EFD9" w14:textId="77777777" w:rsidR="003D741C" w:rsidRDefault="003D741C">
      <w:pPr>
        <w:pStyle w:val="ConsPlusNormal"/>
        <w:jc w:val="both"/>
      </w:pPr>
    </w:p>
    <w:p w14:paraId="520DFDBF" w14:textId="77777777" w:rsidR="003D741C" w:rsidRDefault="003D741C">
      <w:pPr>
        <w:pStyle w:val="ConsPlusNormal"/>
        <w:jc w:val="center"/>
      </w:pPr>
      <w:r>
        <w:t>Рисунок не приводится.</w:t>
      </w:r>
    </w:p>
    <w:p w14:paraId="7DCC5EC7" w14:textId="77777777" w:rsidR="003D741C" w:rsidRDefault="003D741C">
      <w:pPr>
        <w:pStyle w:val="ConsPlusNormal"/>
        <w:jc w:val="both"/>
      </w:pPr>
    </w:p>
    <w:p w14:paraId="245CE2B1" w14:textId="77777777" w:rsidR="003D741C" w:rsidRDefault="003D741C">
      <w:pPr>
        <w:pStyle w:val="ConsPlusNormal"/>
        <w:jc w:val="both"/>
      </w:pPr>
    </w:p>
    <w:p w14:paraId="1A717772" w14:textId="77777777" w:rsidR="003D741C" w:rsidRDefault="003D74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98DDCF5" w14:textId="77777777" w:rsidR="00F47621" w:rsidRDefault="00F47621"/>
    <w:sectPr w:rsidR="00F47621" w:rsidSect="00E8009F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1C"/>
    <w:rsid w:val="00164B5E"/>
    <w:rsid w:val="003D741C"/>
    <w:rsid w:val="005F452A"/>
    <w:rsid w:val="00F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446A"/>
  <w15:chartTrackingRefBased/>
  <w15:docId w15:val="{9959D633-5E50-440A-B4A5-844784B2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7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74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80814EEDE3968AE7C7A1C28B4644F85FF2870A92E545651B5054F258D592A9368829D79FAE33786B2CE142BA08C34FE85A9BC9F01137A4AD4A6J5K6M" TargetMode="External"/><Relationship Id="rId13" Type="http://schemas.openxmlformats.org/officeDocument/2006/relationships/hyperlink" Target="consultantplus://offline/ref=39F80814EEDE3968AE7C7A1C28B4644F85FF2870A8285E5A52B5054F258D592A9368828F79A2EF3586A4CF1A3EF6DD72JAK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F80814EEDE3968AE7C7A1C28B4644F85FF2870A8285E5A52B5054F258D592A9368828F79A2EF3586A4CF1A3EF6DD72JAK8M" TargetMode="External"/><Relationship Id="rId12" Type="http://schemas.openxmlformats.org/officeDocument/2006/relationships/hyperlink" Target="consultantplus://offline/ref=39F80814EEDE3968AE7C7A1C28B4644F85FF2870A92E545651B5054F258D592A9368829D79FAE33786BCCA1C2BA08C34FE85A9BC9F01137A4AD4A6J5K6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80814EEDE3968AE7C64113ED8394780F7757FA82D5D040DEA5E127284537DC62783D33FF6FC3781A4CD1C22JFK7M" TargetMode="External"/><Relationship Id="rId11" Type="http://schemas.openxmlformats.org/officeDocument/2006/relationships/hyperlink" Target="consultantplus://offline/ref=39F80814EEDE3968AE7C64113ED8394780F7757FA82D5D040DEA5E127284537DC62783D33FF6FC3781A4CD1C22JFK7M" TargetMode="External"/><Relationship Id="rId5" Type="http://schemas.openxmlformats.org/officeDocument/2006/relationships/hyperlink" Target="consultantplus://offline/ref=39F80814EEDE3968AE7C64113ED8394780F07E7CA82E5D040DEA5E127284537DD427DBDF3DF7E03CD3EB8B492DF6DC6EAB8EB5BF8103J1K6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F80814EEDE3968AE7C64113ED8394780F07E7CA82E5D040DEA5E127284537DD427DBDF3DF7E03CD3EB8B492DF6DC6EAB8EB5BF8103J1K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F80814EEDE3968AE7C7A1C28B4644F85FF2870A92E545651B5054F258D592A9368829D79FAE33786BCCA1C2BA08C34FE85A9BC9F01137A4AD4A6J5K6M" TargetMode="External"/><Relationship Id="rId14" Type="http://schemas.openxmlformats.org/officeDocument/2006/relationships/hyperlink" Target="consultantplus://offline/ref=39F80814EEDE3968AE7C64113ED8394780F7757FA82D5D040DEA5E127284537DC62783D33FF6FC3781A4CD1C22JF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12526</Characters>
  <Application>Microsoft Office Word</Application>
  <DocSecurity>0</DocSecurity>
  <Lines>104</Lines>
  <Paragraphs>29</Paragraphs>
  <ScaleCrop>false</ScaleCrop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2023-06-21T12:10:00Z</dcterms:created>
  <dcterms:modified xsi:type="dcterms:W3CDTF">2023-06-21T12:10:00Z</dcterms:modified>
</cp:coreProperties>
</file>