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theme/themeOverride7.xml" ContentType="application/vnd.openxmlformats-officedocument.themeOverride+xml"/>
  <Override PartName="/word/charts/chart12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theme/themeOverride10.xml" ContentType="application/vnd.openxmlformats-officedocument.themeOverride+xml"/>
  <Override PartName="/word/charts/chart15.xml" ContentType="application/vnd.openxmlformats-officedocument.drawingml.chart+xml"/>
  <Override PartName="/word/theme/themeOverride11.xml" ContentType="application/vnd.openxmlformats-officedocument.themeOverride+xml"/>
  <Override PartName="/word/charts/chart16.xml" ContentType="application/vnd.openxmlformats-officedocument.drawingml.chart+xml"/>
  <Override PartName="/word/theme/themeOverride12.xml" ContentType="application/vnd.openxmlformats-officedocument.themeOverride+xml"/>
  <Override PartName="/word/charts/chart17.xml" ContentType="application/vnd.openxmlformats-officedocument.drawingml.chart+xml"/>
  <Override PartName="/word/theme/themeOverride13.xml" ContentType="application/vnd.openxmlformats-officedocument.themeOverride+xml"/>
  <Override PartName="/word/charts/chart18.xml" ContentType="application/vnd.openxmlformats-officedocument.drawingml.chart+xml"/>
  <Override PartName="/word/theme/themeOverride14.xml" ContentType="application/vnd.openxmlformats-officedocument.themeOverride+xml"/>
  <Override PartName="/word/charts/chart19.xml" ContentType="application/vnd.openxmlformats-officedocument.drawingml.chart+xml"/>
  <Override PartName="/word/theme/themeOverride15.xml" ContentType="application/vnd.openxmlformats-officedocument.themeOverride+xml"/>
  <Override PartName="/word/charts/chart20.xml" ContentType="application/vnd.openxmlformats-officedocument.drawingml.chart+xml"/>
  <Override PartName="/word/theme/themeOverride16.xml" ContentType="application/vnd.openxmlformats-officedocument.themeOverride+xml"/>
  <Override PartName="/word/charts/chart21.xml" ContentType="application/vnd.openxmlformats-officedocument.drawingml.chart+xml"/>
  <Override PartName="/word/theme/themeOverride17.xml" ContentType="application/vnd.openxmlformats-officedocument.themeOverride+xml"/>
  <Override PartName="/word/charts/chart22.xml" ContentType="application/vnd.openxmlformats-officedocument.drawingml.chart+xml"/>
  <Override PartName="/word/theme/themeOverride18.xml" ContentType="application/vnd.openxmlformats-officedocument.themeOverride+xml"/>
  <Override PartName="/word/charts/chart23.xml" ContentType="application/vnd.openxmlformats-officedocument.drawingml.chart+xml"/>
  <Override PartName="/word/theme/themeOverride19.xml" ContentType="application/vnd.openxmlformats-officedocument.themeOverride+xml"/>
  <Override PartName="/word/charts/chart24.xml" ContentType="application/vnd.openxmlformats-officedocument.drawingml.chart+xml"/>
  <Override PartName="/word/theme/themeOverride20.xml" ContentType="application/vnd.openxmlformats-officedocument.themeOverride+xml"/>
  <Override PartName="/word/charts/chart25.xml" ContentType="application/vnd.openxmlformats-officedocument.drawingml.chart+xml"/>
  <Override PartName="/word/theme/themeOverride21.xml" ContentType="application/vnd.openxmlformats-officedocument.themeOverride+xml"/>
  <Override PartName="/word/charts/chart26.xml" ContentType="application/vnd.openxmlformats-officedocument.drawingml.chart+xml"/>
  <Override PartName="/word/theme/themeOverride22.xml" ContentType="application/vnd.openxmlformats-officedocument.themeOverride+xml"/>
  <Override PartName="/word/charts/chart27.xml" ContentType="application/vnd.openxmlformats-officedocument.drawingml.chart+xml"/>
  <Override PartName="/word/theme/themeOverride23.xml" ContentType="application/vnd.openxmlformats-officedocument.themeOverride+xml"/>
  <Override PartName="/word/charts/chart28.xml" ContentType="application/vnd.openxmlformats-officedocument.drawingml.chart+xml"/>
  <Override PartName="/word/theme/themeOverride24.xml" ContentType="application/vnd.openxmlformats-officedocument.themeOverride+xml"/>
  <Override PartName="/word/charts/chart29.xml" ContentType="application/vnd.openxmlformats-officedocument.drawingml.chart+xml"/>
  <Override PartName="/word/theme/themeOverride25.xml" ContentType="application/vnd.openxmlformats-officedocument.themeOverride+xml"/>
  <Override PartName="/word/charts/chart30.xml" ContentType="application/vnd.openxmlformats-officedocument.drawingml.chart+xml"/>
  <Override PartName="/word/theme/themeOverride26.xml" ContentType="application/vnd.openxmlformats-officedocument.themeOverride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theme/themeOverride27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5C71D" w14:textId="77777777" w:rsidR="000238FF" w:rsidRPr="00607F1E" w:rsidRDefault="000238FF" w:rsidP="005F0D22">
      <w:pPr>
        <w:jc w:val="center"/>
        <w:rPr>
          <w:b/>
          <w:sz w:val="72"/>
          <w:szCs w:val="72"/>
        </w:rPr>
      </w:pPr>
    </w:p>
    <w:p w14:paraId="57646013" w14:textId="77777777" w:rsidR="005F0D22" w:rsidRPr="00607F1E" w:rsidRDefault="005F0D22" w:rsidP="005F0D22">
      <w:pPr>
        <w:jc w:val="center"/>
      </w:pPr>
      <w:r w:rsidRPr="00607F1E">
        <w:rPr>
          <w:b/>
          <w:sz w:val="72"/>
          <w:szCs w:val="72"/>
        </w:rPr>
        <w:t>Доклад</w:t>
      </w:r>
    </w:p>
    <w:p w14:paraId="40C6B01D" w14:textId="5E8B4E38" w:rsidR="005F0D22" w:rsidRPr="00607F1E" w:rsidRDefault="004D0AD9" w:rsidP="00AC0087">
      <w:pPr>
        <w:shd w:val="clear" w:color="auto" w:fill="FFFFFF" w:themeFill="background1"/>
        <w:jc w:val="center"/>
        <w:rPr>
          <w:b/>
          <w:sz w:val="48"/>
          <w:szCs w:val="48"/>
        </w:rPr>
      </w:pPr>
      <w:r w:rsidRPr="00607F1E">
        <w:rPr>
          <w:b/>
          <w:sz w:val="48"/>
          <w:szCs w:val="48"/>
        </w:rPr>
        <w:t>«</w:t>
      </w:r>
      <w:r w:rsidR="005F0D22" w:rsidRPr="00607F1E">
        <w:rPr>
          <w:b/>
          <w:sz w:val="48"/>
          <w:szCs w:val="48"/>
        </w:rPr>
        <w:t xml:space="preserve">Состояние и развитие конкурентной среды на рынках товаров и услуг  Муниципального образования </w:t>
      </w:r>
    </w:p>
    <w:p w14:paraId="215F2200" w14:textId="5FE3796E" w:rsidR="002560B7" w:rsidRPr="00607F1E" w:rsidRDefault="004D0AD9" w:rsidP="005F0D22">
      <w:pPr>
        <w:jc w:val="center"/>
        <w:rPr>
          <w:b/>
          <w:sz w:val="48"/>
          <w:szCs w:val="48"/>
        </w:rPr>
      </w:pPr>
      <w:r w:rsidRPr="00607F1E">
        <w:rPr>
          <w:b/>
          <w:sz w:val="48"/>
          <w:szCs w:val="48"/>
        </w:rPr>
        <w:t>«</w:t>
      </w:r>
      <w:r w:rsidR="005F0D22" w:rsidRPr="00607F1E">
        <w:rPr>
          <w:b/>
          <w:sz w:val="48"/>
          <w:szCs w:val="48"/>
        </w:rPr>
        <w:t>Город Псков</w:t>
      </w:r>
      <w:r w:rsidRPr="00607F1E">
        <w:rPr>
          <w:b/>
          <w:sz w:val="48"/>
          <w:szCs w:val="48"/>
        </w:rPr>
        <w:t>»</w:t>
      </w:r>
      <w:r w:rsidR="005F0D22" w:rsidRPr="00607F1E">
        <w:rPr>
          <w:b/>
          <w:sz w:val="48"/>
          <w:szCs w:val="48"/>
        </w:rPr>
        <w:t xml:space="preserve"> за 202</w:t>
      </w:r>
      <w:r w:rsidR="006D0267" w:rsidRPr="00607F1E">
        <w:rPr>
          <w:b/>
          <w:sz w:val="48"/>
          <w:szCs w:val="48"/>
        </w:rPr>
        <w:t>3</w:t>
      </w:r>
      <w:r w:rsidR="005F0D22" w:rsidRPr="00607F1E">
        <w:rPr>
          <w:b/>
          <w:sz w:val="48"/>
          <w:szCs w:val="48"/>
        </w:rPr>
        <w:t xml:space="preserve"> год</w:t>
      </w:r>
    </w:p>
    <w:p w14:paraId="59A82F31" w14:textId="77777777" w:rsidR="002560B7" w:rsidRPr="00607F1E" w:rsidRDefault="002560B7" w:rsidP="00AC0087">
      <w:pPr>
        <w:shd w:val="clear" w:color="auto" w:fill="FFFFFF" w:themeFill="background1"/>
        <w:suppressAutoHyphens w:val="0"/>
        <w:spacing w:after="200" w:line="276" w:lineRule="auto"/>
        <w:rPr>
          <w:b/>
          <w:sz w:val="48"/>
          <w:szCs w:val="48"/>
        </w:rPr>
      </w:pPr>
      <w:r w:rsidRPr="00607F1E">
        <w:rPr>
          <w:b/>
          <w:sz w:val="48"/>
          <w:szCs w:val="48"/>
        </w:rPr>
        <w:br w:type="page"/>
      </w:r>
    </w:p>
    <w:p w14:paraId="4238B270" w14:textId="104A43C3" w:rsidR="00271DF9" w:rsidRPr="00607F1E" w:rsidRDefault="00271DF9" w:rsidP="00271DF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607F1E">
        <w:rPr>
          <w:sz w:val="28"/>
          <w:szCs w:val="28"/>
        </w:rPr>
        <w:lastRenderedPageBreak/>
        <w:t xml:space="preserve">На основании Стандарта развития конкуренции в субъектах Российской Федерации, утвержденного распоряжением Правительства РФ </w:t>
      </w:r>
      <w:r w:rsidRPr="00607F1E">
        <w:rPr>
          <w:sz w:val="28"/>
          <w:szCs w:val="28"/>
        </w:rPr>
        <w:br/>
        <w:t>от 17.04.2019 № 768-р, Распоряжения Губернатора Псковской области от 17.12.2021 № 153-РГ «Об утверждении перечня товарных рынков и плана мероприятий («Дорожной карты»)», в целях реализации Приказа Комитета по экономическому развитию и инвестиционной политике Псковской области от 06.05.2019 № 378 «О формировании рейтинга муниципальных образований Псковской области в  части деятельности по</w:t>
      </w:r>
      <w:proofErr w:type="gramEnd"/>
      <w:r w:rsidRPr="00607F1E">
        <w:rPr>
          <w:sz w:val="28"/>
          <w:szCs w:val="28"/>
        </w:rPr>
        <w:t xml:space="preserve"> содействию развитию конкуренции и обеспечению условий для благоприятного инвестиционного климата»:</w:t>
      </w:r>
    </w:p>
    <w:p w14:paraId="16286E7B" w14:textId="224FF958" w:rsidR="00271DF9" w:rsidRPr="00607F1E" w:rsidRDefault="00271DF9" w:rsidP="00271DF9">
      <w:pPr>
        <w:ind w:firstLine="709"/>
        <w:jc w:val="both"/>
        <w:outlineLvl w:val="0"/>
        <w:rPr>
          <w:sz w:val="28"/>
          <w:szCs w:val="28"/>
        </w:rPr>
      </w:pPr>
      <w:r w:rsidRPr="00607F1E">
        <w:rPr>
          <w:sz w:val="28"/>
          <w:szCs w:val="28"/>
          <w:lang w:eastAsia="en-US"/>
        </w:rPr>
        <w:t xml:space="preserve">1) </w:t>
      </w:r>
      <w:r w:rsidR="00207826" w:rsidRPr="00607F1E">
        <w:rPr>
          <w:sz w:val="28"/>
          <w:szCs w:val="28"/>
          <w:lang w:eastAsia="en-US"/>
        </w:rPr>
        <w:t>У</w:t>
      </w:r>
      <w:r w:rsidRPr="00607F1E">
        <w:rPr>
          <w:sz w:val="28"/>
          <w:szCs w:val="28"/>
          <w:lang w:eastAsia="en-US"/>
        </w:rPr>
        <w:t xml:space="preserve">полномоченным органом по содействию развитию конкуренции определен </w:t>
      </w:r>
      <w:r w:rsidR="00207826" w:rsidRPr="00607F1E">
        <w:rPr>
          <w:sz w:val="28"/>
          <w:szCs w:val="28"/>
          <w:lang w:eastAsia="en-US"/>
        </w:rPr>
        <w:t>Отдел предпринимательства и потребительского рынка</w:t>
      </w:r>
      <w:r w:rsidRPr="00607F1E">
        <w:rPr>
          <w:sz w:val="28"/>
          <w:szCs w:val="28"/>
          <w:lang w:eastAsia="en-US"/>
        </w:rPr>
        <w:t xml:space="preserve"> Администрации города Пскова.</w:t>
      </w:r>
    </w:p>
    <w:p w14:paraId="6027AC1D" w14:textId="517B4088" w:rsidR="00207826" w:rsidRPr="00607F1E" w:rsidRDefault="00271DF9" w:rsidP="00207826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07F1E">
        <w:rPr>
          <w:sz w:val="28"/>
          <w:szCs w:val="28"/>
        </w:rPr>
        <w:t xml:space="preserve">2) </w:t>
      </w:r>
      <w:r w:rsidR="00A06D70" w:rsidRPr="00607F1E">
        <w:rPr>
          <w:sz w:val="28"/>
          <w:szCs w:val="28"/>
        </w:rPr>
        <w:t>Утвержден</w:t>
      </w:r>
      <w:r w:rsidR="00207826" w:rsidRPr="00607F1E">
        <w:rPr>
          <w:sz w:val="28"/>
          <w:szCs w:val="28"/>
        </w:rPr>
        <w:t xml:space="preserve"> </w:t>
      </w:r>
      <w:r w:rsidR="00207826" w:rsidRPr="00607F1E">
        <w:rPr>
          <w:sz w:val="28"/>
          <w:szCs w:val="28"/>
          <w:lang w:eastAsia="en-US"/>
        </w:rPr>
        <w:t>Перечень товарных рынков по содействию развитию конкуренции в муниципальном образовании «Город Псков».</w:t>
      </w:r>
    </w:p>
    <w:p w14:paraId="71F2E743" w14:textId="34B61691" w:rsidR="00207826" w:rsidRPr="00607F1E" w:rsidRDefault="00271DF9" w:rsidP="00271DF9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07F1E">
        <w:rPr>
          <w:sz w:val="28"/>
          <w:szCs w:val="28"/>
          <w:lang w:eastAsia="en-US"/>
        </w:rPr>
        <w:t xml:space="preserve">3) </w:t>
      </w:r>
      <w:r w:rsidR="00A06D70" w:rsidRPr="00607F1E">
        <w:rPr>
          <w:sz w:val="28"/>
          <w:szCs w:val="28"/>
          <w:lang w:eastAsia="en-US"/>
        </w:rPr>
        <w:t>Утвержден</w:t>
      </w:r>
      <w:r w:rsidR="00207826" w:rsidRPr="00607F1E">
        <w:rPr>
          <w:sz w:val="28"/>
          <w:szCs w:val="20"/>
          <w:lang w:eastAsia="ru-RU"/>
        </w:rPr>
        <w:t xml:space="preserve"> </w:t>
      </w:r>
      <w:r w:rsidR="00207826" w:rsidRPr="00607F1E">
        <w:rPr>
          <w:sz w:val="28"/>
          <w:szCs w:val="28"/>
          <w:lang w:eastAsia="en-US"/>
        </w:rPr>
        <w:t>План мероприятий («дорожную карту») по содействию развитию конкуренции в муниципа</w:t>
      </w:r>
      <w:r w:rsidR="00A06D70" w:rsidRPr="00607F1E">
        <w:rPr>
          <w:sz w:val="28"/>
          <w:szCs w:val="28"/>
          <w:lang w:eastAsia="en-US"/>
        </w:rPr>
        <w:t>льном образовании «Город Псков».</w:t>
      </w:r>
    </w:p>
    <w:p w14:paraId="7C3FE4FD" w14:textId="6F175B38" w:rsidR="00271DF9" w:rsidRPr="00607F1E" w:rsidRDefault="00271DF9" w:rsidP="00A06D70">
      <w:pPr>
        <w:ind w:firstLine="709"/>
        <w:jc w:val="both"/>
        <w:outlineLvl w:val="0"/>
        <w:rPr>
          <w:sz w:val="28"/>
          <w:szCs w:val="28"/>
        </w:rPr>
      </w:pPr>
      <w:r w:rsidRPr="00607F1E">
        <w:rPr>
          <w:sz w:val="28"/>
          <w:szCs w:val="28"/>
        </w:rPr>
        <w:t xml:space="preserve">Информация о внедрении стандарта развития конкуренции на территории муниципального образования «Город Псков» размещена на Официальном портале Администрации города Пскова </w:t>
      </w:r>
      <w:r w:rsidR="00A06D70" w:rsidRPr="00607F1E">
        <w:rPr>
          <w:sz w:val="28"/>
          <w:szCs w:val="28"/>
        </w:rPr>
        <w:t>в разделе Отдела предпринимательства и потребительского рынка Администрации города Пскова</w:t>
      </w:r>
      <w:r w:rsidRPr="00607F1E">
        <w:rPr>
          <w:sz w:val="28"/>
          <w:szCs w:val="28"/>
        </w:rPr>
        <w:t>.</w:t>
      </w:r>
    </w:p>
    <w:p w14:paraId="73364B6A" w14:textId="1C17CDB3" w:rsidR="00271DF9" w:rsidRPr="00607F1E" w:rsidRDefault="00271DF9" w:rsidP="00271DF9">
      <w:pPr>
        <w:widowControl w:val="0"/>
        <w:ind w:firstLine="540"/>
        <w:jc w:val="both"/>
        <w:rPr>
          <w:sz w:val="28"/>
          <w:szCs w:val="28"/>
          <w:lang w:eastAsia="en-US"/>
        </w:rPr>
      </w:pPr>
      <w:r w:rsidRPr="00607F1E">
        <w:rPr>
          <w:sz w:val="28"/>
          <w:szCs w:val="28"/>
        </w:rPr>
        <w:t>По состоянию на 01.01.202</w:t>
      </w:r>
      <w:r w:rsidR="00A06D70" w:rsidRPr="00607F1E">
        <w:rPr>
          <w:sz w:val="28"/>
          <w:szCs w:val="28"/>
        </w:rPr>
        <w:t>4</w:t>
      </w:r>
      <w:r w:rsidRPr="00607F1E">
        <w:rPr>
          <w:sz w:val="28"/>
          <w:szCs w:val="28"/>
        </w:rPr>
        <w:t xml:space="preserve"> подготовлен Отчет о реализации плана мероприятий («дорожная карта») по содействию развитию конкуренции в Псковской области за 202</w:t>
      </w:r>
      <w:r w:rsidR="00A06D70" w:rsidRPr="00607F1E">
        <w:rPr>
          <w:sz w:val="28"/>
          <w:szCs w:val="28"/>
        </w:rPr>
        <w:t>3</w:t>
      </w:r>
      <w:r w:rsidRPr="00607F1E">
        <w:rPr>
          <w:sz w:val="28"/>
          <w:szCs w:val="28"/>
        </w:rPr>
        <w:t xml:space="preserve"> год </w:t>
      </w:r>
      <w:r w:rsidR="00A06D70" w:rsidRPr="00607F1E">
        <w:rPr>
          <w:sz w:val="28"/>
          <w:szCs w:val="28"/>
        </w:rPr>
        <w:t>и</w:t>
      </w:r>
      <w:r w:rsidRPr="00607F1E">
        <w:rPr>
          <w:sz w:val="28"/>
          <w:szCs w:val="28"/>
        </w:rPr>
        <w:t xml:space="preserve"> </w:t>
      </w:r>
      <w:r w:rsidRPr="00607F1E">
        <w:rPr>
          <w:bCs/>
          <w:kern w:val="2"/>
          <w:sz w:val="28"/>
          <w:szCs w:val="28"/>
          <w:lang w:bidi="hi-IN"/>
        </w:rPr>
        <w:t>Отчет об исполнении системных мероприятий по развитию конкурентной среды в Псковской области за 202</w:t>
      </w:r>
      <w:r w:rsidR="009B7FDC" w:rsidRPr="00607F1E">
        <w:rPr>
          <w:bCs/>
          <w:kern w:val="2"/>
          <w:sz w:val="28"/>
          <w:szCs w:val="28"/>
          <w:lang w:bidi="hi-IN"/>
        </w:rPr>
        <w:t>3</w:t>
      </w:r>
      <w:r w:rsidRPr="00607F1E">
        <w:rPr>
          <w:bCs/>
          <w:kern w:val="2"/>
          <w:sz w:val="28"/>
          <w:szCs w:val="28"/>
          <w:lang w:bidi="hi-IN"/>
        </w:rPr>
        <w:t xml:space="preserve"> год</w:t>
      </w:r>
      <w:r w:rsidRPr="00607F1E">
        <w:rPr>
          <w:sz w:val="28"/>
          <w:szCs w:val="28"/>
        </w:rPr>
        <w:t xml:space="preserve"> (Приложение 1).</w:t>
      </w:r>
    </w:p>
    <w:p w14:paraId="04F80C22" w14:textId="77777777" w:rsidR="00271DF9" w:rsidRPr="00607F1E" w:rsidRDefault="00271DF9" w:rsidP="00271DF9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Не достигнуты плановые значения ключевых показателей развития конкуренции по следующим рынкам:</w:t>
      </w:r>
    </w:p>
    <w:p w14:paraId="3AF63A1C" w14:textId="77777777" w:rsidR="00271DF9" w:rsidRPr="00607F1E" w:rsidRDefault="00271DF9" w:rsidP="00271DF9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1. Сфера наружной рекламы.</w:t>
      </w:r>
    </w:p>
    <w:p w14:paraId="13202223" w14:textId="77777777" w:rsidR="00271DF9" w:rsidRPr="00607F1E" w:rsidRDefault="00271DF9" w:rsidP="00271DF9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2. Рынок торговли.</w:t>
      </w:r>
    </w:p>
    <w:p w14:paraId="34921437" w14:textId="77777777" w:rsidR="00271DF9" w:rsidRPr="00607F1E" w:rsidRDefault="00271DF9" w:rsidP="00271D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07F1E">
        <w:rPr>
          <w:sz w:val="28"/>
          <w:szCs w:val="28"/>
        </w:rPr>
        <w:t xml:space="preserve">В соответствии с Приказом Минэкономразвития России от 11.03.2020 № 130 «Об утверждении единой методики мониторинга состояния и развития конкуренции на товарных рынках субъекта Российской Федерации» проведен </w:t>
      </w:r>
      <w:r w:rsidRPr="00607F1E">
        <w:rPr>
          <w:rFonts w:eastAsiaTheme="minorHAnsi"/>
          <w:sz w:val="28"/>
          <w:szCs w:val="28"/>
          <w:lang w:eastAsia="en-US"/>
        </w:rPr>
        <w:t>Мониторинг удовлетворенности потребителей качеством товаров, работ и услуг на рынках субъекта Российской Федерации и состоянием ценовой конкуренции и Мониторинг наличия (отсутствия) административных барьеров и оценки состояния конкуренции субъектами предпринимательской деятельности.</w:t>
      </w:r>
      <w:proofErr w:type="gramEnd"/>
      <w:r w:rsidRPr="00607F1E">
        <w:rPr>
          <w:rFonts w:eastAsiaTheme="minorHAnsi"/>
          <w:sz w:val="28"/>
          <w:szCs w:val="28"/>
          <w:lang w:eastAsia="en-US"/>
        </w:rPr>
        <w:t xml:space="preserve"> Анкетирование (опросы) проведены по типовым анкетам единой методики.</w:t>
      </w:r>
    </w:p>
    <w:p w14:paraId="631E64CF" w14:textId="77777777" w:rsidR="00271DF9" w:rsidRPr="00607F1E" w:rsidRDefault="00271DF9" w:rsidP="00271D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F1E">
        <w:rPr>
          <w:rFonts w:eastAsiaTheme="minorHAnsi"/>
          <w:sz w:val="28"/>
          <w:szCs w:val="28"/>
          <w:lang w:eastAsia="en-US"/>
        </w:rPr>
        <w:t>При проведении опросов населения и субъектов предпринимательской деятельности использовались следующие способы анкетирования:</w:t>
      </w:r>
    </w:p>
    <w:p w14:paraId="200E4972" w14:textId="77777777" w:rsidR="00271DF9" w:rsidRPr="00607F1E" w:rsidRDefault="00271DF9" w:rsidP="00271D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F1E">
        <w:rPr>
          <w:rFonts w:eastAsiaTheme="minorHAnsi"/>
          <w:sz w:val="28"/>
          <w:szCs w:val="28"/>
          <w:lang w:eastAsia="en-US"/>
        </w:rPr>
        <w:t>- раздача опросных листов;</w:t>
      </w:r>
    </w:p>
    <w:p w14:paraId="5F2451A2" w14:textId="77777777" w:rsidR="00271DF9" w:rsidRPr="00607F1E" w:rsidRDefault="00271DF9" w:rsidP="00271D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F1E">
        <w:rPr>
          <w:rFonts w:eastAsiaTheme="minorHAnsi"/>
          <w:sz w:val="28"/>
          <w:szCs w:val="28"/>
          <w:lang w:eastAsia="en-US"/>
        </w:rPr>
        <w:t>- почтовые опросы посредством электронной почты.</w:t>
      </w:r>
    </w:p>
    <w:p w14:paraId="2D9FB880" w14:textId="77777777" w:rsidR="00A53FDD" w:rsidRPr="00607F1E" w:rsidRDefault="00A53FDD" w:rsidP="00A25820">
      <w:pPr>
        <w:ind w:firstLine="708"/>
        <w:jc w:val="center"/>
        <w:rPr>
          <w:b/>
          <w:sz w:val="28"/>
          <w:szCs w:val="28"/>
        </w:rPr>
      </w:pPr>
    </w:p>
    <w:p w14:paraId="72EA5997" w14:textId="77777777" w:rsidR="006D0267" w:rsidRPr="00607F1E" w:rsidRDefault="006D0267" w:rsidP="00A25820">
      <w:pPr>
        <w:ind w:firstLine="708"/>
        <w:jc w:val="center"/>
        <w:rPr>
          <w:b/>
          <w:sz w:val="28"/>
          <w:szCs w:val="28"/>
        </w:rPr>
      </w:pPr>
    </w:p>
    <w:p w14:paraId="6375D0E7" w14:textId="097EBBA0" w:rsidR="00A25820" w:rsidRPr="00607F1E" w:rsidRDefault="00A25820" w:rsidP="00A25820">
      <w:pPr>
        <w:ind w:firstLine="708"/>
        <w:jc w:val="center"/>
        <w:rPr>
          <w:sz w:val="28"/>
          <w:szCs w:val="28"/>
        </w:rPr>
      </w:pPr>
      <w:r w:rsidRPr="00607F1E">
        <w:rPr>
          <w:sz w:val="28"/>
          <w:szCs w:val="28"/>
        </w:rPr>
        <w:t xml:space="preserve">Мониторинг состояния и развития конкуренции на товарных рынках </w:t>
      </w:r>
      <w:r w:rsidR="00AB0EBB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 xml:space="preserve">МО </w:t>
      </w:r>
      <w:r w:rsidR="004D0AD9" w:rsidRPr="00607F1E">
        <w:rPr>
          <w:sz w:val="28"/>
          <w:szCs w:val="28"/>
        </w:rPr>
        <w:t>«</w:t>
      </w:r>
      <w:r w:rsidRPr="00607F1E">
        <w:rPr>
          <w:sz w:val="28"/>
          <w:szCs w:val="28"/>
        </w:rPr>
        <w:t>Город Псков</w:t>
      </w:r>
      <w:r w:rsidR="004D0AD9" w:rsidRPr="00607F1E">
        <w:rPr>
          <w:sz w:val="28"/>
          <w:szCs w:val="28"/>
        </w:rPr>
        <w:t>»</w:t>
      </w:r>
    </w:p>
    <w:p w14:paraId="39DC15EB" w14:textId="77777777" w:rsidR="00A25820" w:rsidRPr="00607F1E" w:rsidRDefault="00A25820" w:rsidP="00A25820">
      <w:pPr>
        <w:ind w:firstLine="708"/>
        <w:jc w:val="center"/>
        <w:rPr>
          <w:sz w:val="28"/>
          <w:szCs w:val="28"/>
        </w:rPr>
      </w:pPr>
    </w:p>
    <w:p w14:paraId="4B41B6B5" w14:textId="77777777" w:rsidR="00A25820" w:rsidRPr="00607F1E" w:rsidRDefault="00A25820" w:rsidP="00A25820">
      <w:pPr>
        <w:ind w:firstLine="708"/>
        <w:jc w:val="center"/>
        <w:rPr>
          <w:sz w:val="28"/>
          <w:szCs w:val="28"/>
        </w:rPr>
      </w:pPr>
      <w:r w:rsidRPr="00607F1E">
        <w:rPr>
          <w:sz w:val="28"/>
          <w:szCs w:val="28"/>
          <w:lang w:val="en-US"/>
        </w:rPr>
        <w:t>I</w:t>
      </w:r>
      <w:r w:rsidRPr="00607F1E">
        <w:rPr>
          <w:sz w:val="28"/>
          <w:szCs w:val="28"/>
        </w:rPr>
        <w:t>. Анкетирование субъектов предпринимательской деятельности</w:t>
      </w:r>
    </w:p>
    <w:p w14:paraId="330B0B88" w14:textId="77777777" w:rsidR="00A25820" w:rsidRPr="00607F1E" w:rsidRDefault="00A25820" w:rsidP="00A25820">
      <w:pPr>
        <w:ind w:firstLine="708"/>
        <w:jc w:val="center"/>
        <w:rPr>
          <w:sz w:val="28"/>
          <w:szCs w:val="28"/>
        </w:rPr>
      </w:pPr>
    </w:p>
    <w:p w14:paraId="49C628B6" w14:textId="680B9354" w:rsidR="00A25820" w:rsidRPr="00607F1E" w:rsidRDefault="00A25820" w:rsidP="00A25820">
      <w:pPr>
        <w:ind w:firstLine="708"/>
        <w:jc w:val="center"/>
        <w:rPr>
          <w:iCs/>
          <w:sz w:val="28"/>
          <w:szCs w:val="28"/>
        </w:rPr>
      </w:pPr>
      <w:r w:rsidRPr="00607F1E">
        <w:rPr>
          <w:iCs/>
          <w:sz w:val="28"/>
          <w:szCs w:val="28"/>
        </w:rPr>
        <w:t xml:space="preserve">1. Общая характеристика </w:t>
      </w:r>
      <w:r w:rsidR="00AF623B" w:rsidRPr="00607F1E">
        <w:rPr>
          <w:iCs/>
          <w:sz w:val="28"/>
          <w:szCs w:val="28"/>
        </w:rPr>
        <w:t>бизнеса</w:t>
      </w:r>
    </w:p>
    <w:p w14:paraId="5214B2D2" w14:textId="77777777" w:rsidR="00A25820" w:rsidRPr="00607F1E" w:rsidRDefault="00A25820" w:rsidP="00A25820">
      <w:pPr>
        <w:ind w:firstLine="708"/>
        <w:jc w:val="center"/>
        <w:rPr>
          <w:sz w:val="28"/>
          <w:szCs w:val="28"/>
        </w:rPr>
      </w:pPr>
    </w:p>
    <w:p w14:paraId="4EA82609" w14:textId="0B1F0ED7" w:rsidR="00923E27" w:rsidRPr="00607F1E" w:rsidRDefault="00A25820" w:rsidP="00861FA5">
      <w:pPr>
        <w:ind w:firstLine="708"/>
        <w:jc w:val="both"/>
        <w:rPr>
          <w:sz w:val="28"/>
          <w:szCs w:val="28"/>
        </w:rPr>
      </w:pPr>
      <w:proofErr w:type="gramStart"/>
      <w:r w:rsidRPr="00607F1E">
        <w:rPr>
          <w:sz w:val="28"/>
          <w:szCs w:val="28"/>
        </w:rPr>
        <w:t>В рамках проведения мониторинга состояния и развития конкуренции на</w:t>
      </w:r>
      <w:r w:rsidR="001A31A4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 xml:space="preserve">товарных рынках МО </w:t>
      </w:r>
      <w:r w:rsidR="004D0AD9" w:rsidRPr="00607F1E">
        <w:rPr>
          <w:sz w:val="28"/>
          <w:szCs w:val="28"/>
        </w:rPr>
        <w:t>«</w:t>
      </w:r>
      <w:r w:rsidRPr="00607F1E">
        <w:rPr>
          <w:sz w:val="28"/>
          <w:szCs w:val="28"/>
        </w:rPr>
        <w:t>Город Псков</w:t>
      </w:r>
      <w:r w:rsidR="004D0AD9" w:rsidRPr="00607F1E">
        <w:rPr>
          <w:sz w:val="28"/>
          <w:szCs w:val="28"/>
        </w:rPr>
        <w:t>»</w:t>
      </w:r>
      <w:r w:rsidRPr="00607F1E">
        <w:rPr>
          <w:sz w:val="28"/>
          <w:szCs w:val="28"/>
        </w:rPr>
        <w:t xml:space="preserve"> было проведено исследование по</w:t>
      </w:r>
      <w:r w:rsidR="00D21411" w:rsidRPr="00607F1E">
        <w:rPr>
          <w:sz w:val="28"/>
          <w:szCs w:val="28"/>
        </w:rPr>
        <w:t>средство</w:t>
      </w:r>
      <w:r w:rsidRPr="00607F1E">
        <w:rPr>
          <w:sz w:val="28"/>
          <w:szCs w:val="28"/>
        </w:rPr>
        <w:t xml:space="preserve">м анкетирования субъектов предпринимательской деятельности, действующих на территории МО </w:t>
      </w:r>
      <w:r w:rsidR="004D0AD9" w:rsidRPr="00607F1E">
        <w:rPr>
          <w:sz w:val="28"/>
          <w:szCs w:val="28"/>
        </w:rPr>
        <w:t>«</w:t>
      </w:r>
      <w:r w:rsidRPr="00607F1E">
        <w:rPr>
          <w:sz w:val="28"/>
          <w:szCs w:val="28"/>
        </w:rPr>
        <w:t>Город Псков</w:t>
      </w:r>
      <w:r w:rsidR="004D0AD9" w:rsidRPr="00607F1E">
        <w:rPr>
          <w:sz w:val="28"/>
          <w:szCs w:val="28"/>
        </w:rPr>
        <w:t>»</w:t>
      </w:r>
      <w:r w:rsidRPr="00607F1E">
        <w:rPr>
          <w:sz w:val="28"/>
          <w:szCs w:val="28"/>
        </w:rPr>
        <w:t>, по видам рынков</w:t>
      </w:r>
      <w:r w:rsidR="00D21411" w:rsidRPr="00607F1E">
        <w:rPr>
          <w:sz w:val="28"/>
          <w:szCs w:val="28"/>
        </w:rPr>
        <w:t xml:space="preserve"> в</w:t>
      </w:r>
      <w:r w:rsidR="001A31A4" w:rsidRPr="00607F1E">
        <w:rPr>
          <w:sz w:val="28"/>
          <w:szCs w:val="28"/>
        </w:rPr>
        <w:t> </w:t>
      </w:r>
      <w:r w:rsidR="00D21411" w:rsidRPr="00607F1E">
        <w:rPr>
          <w:sz w:val="28"/>
          <w:szCs w:val="28"/>
        </w:rPr>
        <w:t>соответствии с Перечнем, утвержденным</w:t>
      </w:r>
      <w:r w:rsidR="001A31A4" w:rsidRPr="00607F1E">
        <w:rPr>
          <w:sz w:val="28"/>
          <w:szCs w:val="28"/>
        </w:rPr>
        <w:t xml:space="preserve"> </w:t>
      </w:r>
      <w:r w:rsidR="007D619E" w:rsidRPr="00607F1E">
        <w:rPr>
          <w:sz w:val="28"/>
          <w:szCs w:val="28"/>
        </w:rPr>
        <w:t xml:space="preserve">Распоряжением Губернатора Псковской области от 17.12.2021 № 153-РГ </w:t>
      </w:r>
      <w:r w:rsidR="004D0AD9" w:rsidRPr="00607F1E">
        <w:rPr>
          <w:sz w:val="28"/>
          <w:szCs w:val="28"/>
        </w:rPr>
        <w:t>«</w:t>
      </w:r>
      <w:r w:rsidR="007D619E" w:rsidRPr="00607F1E">
        <w:rPr>
          <w:sz w:val="28"/>
          <w:szCs w:val="28"/>
        </w:rPr>
        <w:t>Об утверждении перечня товарных рынков и плана мероприятий (</w:t>
      </w:r>
      <w:r w:rsidR="004D0AD9" w:rsidRPr="00607F1E">
        <w:rPr>
          <w:sz w:val="28"/>
          <w:szCs w:val="28"/>
        </w:rPr>
        <w:t>«</w:t>
      </w:r>
      <w:r w:rsidR="007D619E" w:rsidRPr="00607F1E">
        <w:rPr>
          <w:sz w:val="28"/>
          <w:szCs w:val="28"/>
        </w:rPr>
        <w:t>дорожной карты</w:t>
      </w:r>
      <w:r w:rsidR="004D0AD9" w:rsidRPr="00607F1E">
        <w:rPr>
          <w:sz w:val="28"/>
          <w:szCs w:val="28"/>
        </w:rPr>
        <w:t>»</w:t>
      </w:r>
      <w:r w:rsidR="007D619E" w:rsidRPr="00607F1E">
        <w:rPr>
          <w:sz w:val="28"/>
          <w:szCs w:val="28"/>
        </w:rPr>
        <w:t>) по содействию развитию конкуренции в Псковской области</w:t>
      </w:r>
      <w:r w:rsidR="004D0AD9" w:rsidRPr="00607F1E">
        <w:rPr>
          <w:sz w:val="28"/>
          <w:szCs w:val="28"/>
        </w:rPr>
        <w:t>»</w:t>
      </w:r>
      <w:r w:rsidR="00861FA5">
        <w:rPr>
          <w:sz w:val="28"/>
          <w:szCs w:val="28"/>
        </w:rPr>
        <w:t>.</w:t>
      </w:r>
      <w:proofErr w:type="gramEnd"/>
    </w:p>
    <w:p w14:paraId="110C924A" w14:textId="77777777" w:rsidR="00A25820" w:rsidRPr="00607F1E" w:rsidRDefault="00A25820" w:rsidP="00A25820">
      <w:pPr>
        <w:ind w:firstLine="708"/>
        <w:jc w:val="both"/>
      </w:pPr>
      <w:r w:rsidRPr="00607F1E">
        <w:rPr>
          <w:sz w:val="28"/>
          <w:szCs w:val="28"/>
        </w:rPr>
        <w:t xml:space="preserve">По данным </w:t>
      </w:r>
      <w:r w:rsidR="00D21411" w:rsidRPr="00607F1E">
        <w:rPr>
          <w:sz w:val="28"/>
          <w:szCs w:val="28"/>
        </w:rPr>
        <w:t xml:space="preserve">проведенного </w:t>
      </w:r>
      <w:r w:rsidR="009E6DBD" w:rsidRPr="00607F1E">
        <w:rPr>
          <w:sz w:val="28"/>
          <w:szCs w:val="28"/>
        </w:rPr>
        <w:t xml:space="preserve">опроса </w:t>
      </w:r>
      <w:r w:rsidR="00666984" w:rsidRPr="00607F1E">
        <w:rPr>
          <w:sz w:val="28"/>
          <w:szCs w:val="28"/>
        </w:rPr>
        <w:t>81</w:t>
      </w:r>
      <w:r w:rsidR="00BE7257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% предст</w:t>
      </w:r>
      <w:r w:rsidR="00D21411" w:rsidRPr="00607F1E">
        <w:rPr>
          <w:sz w:val="28"/>
          <w:szCs w:val="28"/>
        </w:rPr>
        <w:t xml:space="preserve">авляют юридические лица и </w:t>
      </w:r>
      <w:r w:rsidR="00666984" w:rsidRPr="00607F1E">
        <w:rPr>
          <w:sz w:val="28"/>
          <w:szCs w:val="28"/>
        </w:rPr>
        <w:t>19</w:t>
      </w:r>
      <w:r w:rsidR="00BE7257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% индивидуальные предприниматели.</w:t>
      </w:r>
    </w:p>
    <w:p w14:paraId="2A54CE37" w14:textId="77777777" w:rsidR="00A25820" w:rsidRPr="00607F1E" w:rsidRDefault="00A25820" w:rsidP="00A25820">
      <w:pPr>
        <w:keepNext/>
        <w:suppressLineNumbers/>
        <w:spacing w:before="120" w:after="120"/>
        <w:jc w:val="center"/>
        <w:rPr>
          <w:rFonts w:cs="Mangal"/>
          <w:i/>
          <w:iCs/>
        </w:rPr>
      </w:pPr>
      <w:r w:rsidRPr="00607F1E">
        <w:rPr>
          <w:rFonts w:cs="Mangal"/>
          <w:i/>
          <w:iCs/>
          <w:noProof/>
          <w:sz w:val="28"/>
          <w:szCs w:val="28"/>
          <w:lang w:eastAsia="ru-RU"/>
        </w:rPr>
        <w:drawing>
          <wp:inline distT="0" distB="0" distL="0" distR="0" wp14:anchorId="06415D2C" wp14:editId="579EDD38">
            <wp:extent cx="5835650" cy="2495550"/>
            <wp:effectExtent l="0" t="0" r="0" b="0"/>
            <wp:docPr id="35" name="Диаграмма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77E9B4" w14:textId="390025E5" w:rsidR="00A25820" w:rsidRPr="00607F1E" w:rsidRDefault="00A25820" w:rsidP="00A25820">
      <w:pPr>
        <w:jc w:val="center"/>
      </w:pPr>
      <w:r w:rsidRPr="00607F1E">
        <w:t>Рис. 1.</w:t>
      </w:r>
      <w:r w:rsidR="00881E90" w:rsidRPr="00607F1E">
        <w:t>Должность в организации</w:t>
      </w:r>
      <w:r w:rsidRPr="00607F1E">
        <w:t>, %</w:t>
      </w:r>
    </w:p>
    <w:p w14:paraId="1D4D4A14" w14:textId="77777777" w:rsidR="00A25820" w:rsidRPr="00607F1E" w:rsidRDefault="00A25820" w:rsidP="00A25820">
      <w:pPr>
        <w:jc w:val="center"/>
        <w:rPr>
          <w:sz w:val="28"/>
          <w:szCs w:val="28"/>
        </w:rPr>
      </w:pPr>
    </w:p>
    <w:p w14:paraId="391F90C5" w14:textId="4EB7EA26" w:rsidR="006D0267" w:rsidRPr="00607F1E" w:rsidRDefault="00A25820" w:rsidP="006D0267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В ходе и</w:t>
      </w:r>
      <w:r w:rsidR="00D21411" w:rsidRPr="00607F1E">
        <w:rPr>
          <w:sz w:val="28"/>
          <w:szCs w:val="28"/>
        </w:rPr>
        <w:t xml:space="preserve">сследования были опрошены </w:t>
      </w:r>
      <w:r w:rsidR="006D0267" w:rsidRPr="00607F1E">
        <w:rPr>
          <w:sz w:val="28"/>
          <w:szCs w:val="28"/>
        </w:rPr>
        <w:t>46</w:t>
      </w:r>
      <w:r w:rsidR="00C00CDB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 xml:space="preserve">% </w:t>
      </w:r>
      <w:r w:rsidR="00D21411" w:rsidRPr="00607F1E">
        <w:rPr>
          <w:sz w:val="28"/>
          <w:szCs w:val="28"/>
        </w:rPr>
        <w:t xml:space="preserve">собственников бизнеса, </w:t>
      </w:r>
      <w:r w:rsidR="006D0267" w:rsidRPr="00607F1E">
        <w:rPr>
          <w:sz w:val="28"/>
          <w:szCs w:val="28"/>
        </w:rPr>
        <w:t>18</w:t>
      </w:r>
      <w:r w:rsidR="007B1230" w:rsidRPr="00607F1E">
        <w:rPr>
          <w:sz w:val="28"/>
          <w:szCs w:val="28"/>
        </w:rPr>
        <w:t xml:space="preserve"> %</w:t>
      </w:r>
      <w:r w:rsidR="00AB0EBB" w:rsidRPr="00607F1E">
        <w:rPr>
          <w:sz w:val="28"/>
          <w:szCs w:val="28"/>
        </w:rPr>
        <w:t> </w:t>
      </w:r>
      <w:r w:rsidR="007B1230" w:rsidRPr="00607F1E">
        <w:rPr>
          <w:sz w:val="28"/>
          <w:szCs w:val="28"/>
        </w:rPr>
        <w:t xml:space="preserve"> руководителей высшего </w:t>
      </w:r>
      <w:r w:rsidR="008A0E72" w:rsidRPr="00607F1E">
        <w:rPr>
          <w:sz w:val="28"/>
          <w:szCs w:val="28"/>
        </w:rPr>
        <w:t xml:space="preserve">звена </w:t>
      </w:r>
      <w:r w:rsidR="007B1230" w:rsidRPr="00607F1E">
        <w:rPr>
          <w:sz w:val="28"/>
          <w:szCs w:val="28"/>
        </w:rPr>
        <w:t>и</w:t>
      </w:r>
      <w:r w:rsidRPr="00607F1E">
        <w:rPr>
          <w:sz w:val="28"/>
          <w:szCs w:val="28"/>
        </w:rPr>
        <w:t xml:space="preserve"> </w:t>
      </w:r>
      <w:r w:rsidR="006D0267" w:rsidRPr="00607F1E">
        <w:rPr>
          <w:sz w:val="28"/>
          <w:szCs w:val="28"/>
        </w:rPr>
        <w:t>23</w:t>
      </w:r>
      <w:r w:rsidR="008A0E72" w:rsidRPr="00607F1E">
        <w:rPr>
          <w:sz w:val="28"/>
          <w:szCs w:val="28"/>
        </w:rPr>
        <w:t xml:space="preserve"> % руководителей </w:t>
      </w:r>
      <w:r w:rsidRPr="00607F1E">
        <w:rPr>
          <w:sz w:val="28"/>
          <w:szCs w:val="28"/>
        </w:rPr>
        <w:t xml:space="preserve">среднего </w:t>
      </w:r>
      <w:r w:rsidR="006D0267" w:rsidRPr="00607F1E">
        <w:rPr>
          <w:sz w:val="28"/>
          <w:szCs w:val="28"/>
        </w:rPr>
        <w:t xml:space="preserve">звена из </w:t>
      </w:r>
      <w:r w:rsidR="00AC55D8" w:rsidRPr="00607F1E">
        <w:rPr>
          <w:sz w:val="28"/>
          <w:szCs w:val="28"/>
        </w:rPr>
        <w:t>следующих сфер деятельности</w:t>
      </w:r>
      <w:r w:rsidR="00504F71" w:rsidRPr="00607F1E">
        <w:rPr>
          <w:sz w:val="28"/>
          <w:szCs w:val="28"/>
        </w:rPr>
        <w:t>, а также сотрудники – 13 %</w:t>
      </w:r>
      <w:r w:rsidR="00AC55D8" w:rsidRPr="00607F1E">
        <w:rPr>
          <w:sz w:val="28"/>
          <w:szCs w:val="28"/>
        </w:rPr>
        <w:t>:</w:t>
      </w:r>
      <w:r w:rsidR="006D0267" w:rsidRPr="00607F1E">
        <w:rPr>
          <w:sz w:val="28"/>
          <w:szCs w:val="28"/>
        </w:rPr>
        <w:t xml:space="preserve"> </w:t>
      </w:r>
    </w:p>
    <w:p w14:paraId="71CCF890" w14:textId="20C59BCB" w:rsidR="00FE320A" w:rsidRPr="00607F1E" w:rsidRDefault="00FE320A" w:rsidP="00FE320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F1E">
        <w:rPr>
          <w:sz w:val="28"/>
          <w:szCs w:val="28"/>
        </w:rPr>
        <w:t>.</w:t>
      </w:r>
      <w:r w:rsidR="004C5714" w:rsidRPr="00607F1E">
        <w:rPr>
          <w:sz w:val="28"/>
          <w:szCs w:val="28"/>
        </w:rPr>
        <w:t xml:space="preserve">Розничная торговля (кроме торговли автотранспортными средствами и мотоциклами) – 26 % </w:t>
      </w:r>
      <w:proofErr w:type="gramStart"/>
      <w:r w:rsidR="004C5714" w:rsidRPr="00607F1E">
        <w:rPr>
          <w:sz w:val="28"/>
          <w:szCs w:val="28"/>
        </w:rPr>
        <w:t>опрошенных</w:t>
      </w:r>
      <w:proofErr w:type="gramEnd"/>
      <w:r w:rsidR="004C5714" w:rsidRPr="00607F1E">
        <w:rPr>
          <w:sz w:val="28"/>
          <w:szCs w:val="28"/>
        </w:rPr>
        <w:t>.</w:t>
      </w:r>
    </w:p>
    <w:p w14:paraId="77D42613" w14:textId="3CB5783F" w:rsidR="004C5714" w:rsidRPr="00607F1E" w:rsidRDefault="004C5714" w:rsidP="00FE320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F1E">
        <w:rPr>
          <w:sz w:val="28"/>
          <w:szCs w:val="28"/>
        </w:rPr>
        <w:t>Другое (деятельность в сфере туризма, кадастровая деятельность, производство кабельной продукции) – 21 % респондентов.</w:t>
      </w:r>
    </w:p>
    <w:p w14:paraId="4F6A971B" w14:textId="093CDEC6" w:rsidR="004C5714" w:rsidRPr="00607F1E" w:rsidRDefault="004C5714" w:rsidP="00FE320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F1E">
        <w:rPr>
          <w:sz w:val="28"/>
          <w:szCs w:val="28"/>
        </w:rPr>
        <w:t>Текстильное и швейное производство – 13 %.</w:t>
      </w:r>
    </w:p>
    <w:p w14:paraId="42DF3D3B" w14:textId="60892588" w:rsidR="004C5714" w:rsidRPr="00607F1E" w:rsidRDefault="004C5714" w:rsidP="00FE320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F1E">
        <w:rPr>
          <w:sz w:val="28"/>
          <w:szCs w:val="28"/>
        </w:rPr>
        <w:t>Предоставление услуг в сфере жилищно-коммунального хозяйства – 10 % опрошенных.</w:t>
      </w:r>
    </w:p>
    <w:p w14:paraId="6269CD8F" w14:textId="0EECCF36" w:rsidR="004C5714" w:rsidRPr="00607F1E" w:rsidRDefault="004C5714" w:rsidP="00FE320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F1E">
        <w:rPr>
          <w:sz w:val="28"/>
          <w:szCs w:val="28"/>
        </w:rPr>
        <w:lastRenderedPageBreak/>
        <w:t>Производство электрооборудования, электронного и оптического оборудования; Образование дополнительное для детей; Гостиницы и рестораны – по 5 % респондентов.</w:t>
      </w:r>
    </w:p>
    <w:p w14:paraId="6FFD3939" w14:textId="7D668E30" w:rsidR="004C5714" w:rsidRPr="00607F1E" w:rsidRDefault="004C5714" w:rsidP="00FE320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07F1E">
        <w:rPr>
          <w:sz w:val="28"/>
          <w:szCs w:val="28"/>
        </w:rPr>
        <w:t>Рыболовство, рыбоводство; Производство пищевых продуктов, включая напитки, и табака; Строительство; Оптовая торговля (кроме торговли автотранспортными средствами и мотоциклами); Операции с недвижимым имуществом – по 3 %.</w:t>
      </w:r>
    </w:p>
    <w:p w14:paraId="5F689942" w14:textId="7980613C" w:rsidR="00A25820" w:rsidRPr="00607F1E" w:rsidRDefault="00A25820" w:rsidP="00A25820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Наибольшее число опр</w:t>
      </w:r>
      <w:r w:rsidR="00D21411" w:rsidRPr="00607F1E">
        <w:rPr>
          <w:sz w:val="28"/>
          <w:szCs w:val="28"/>
        </w:rPr>
        <w:t>ошенных предпринимателей (</w:t>
      </w:r>
      <w:r w:rsidR="00CF72CF" w:rsidRPr="00607F1E">
        <w:rPr>
          <w:sz w:val="28"/>
          <w:szCs w:val="28"/>
        </w:rPr>
        <w:t>64</w:t>
      </w:r>
      <w:r w:rsidR="00720CC7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 xml:space="preserve">%) ведут свою деятельность на рынке МО </w:t>
      </w:r>
      <w:r w:rsidR="004D0AD9" w:rsidRPr="00607F1E">
        <w:rPr>
          <w:sz w:val="28"/>
          <w:szCs w:val="28"/>
        </w:rPr>
        <w:t>«</w:t>
      </w:r>
      <w:r w:rsidR="00D21411" w:rsidRPr="00607F1E">
        <w:rPr>
          <w:sz w:val="28"/>
          <w:szCs w:val="28"/>
        </w:rPr>
        <w:t>Город Псков</w:t>
      </w:r>
      <w:r w:rsidR="004D0AD9" w:rsidRPr="00607F1E">
        <w:rPr>
          <w:sz w:val="28"/>
          <w:szCs w:val="28"/>
        </w:rPr>
        <w:t>»</w:t>
      </w:r>
      <w:r w:rsidR="00D21411" w:rsidRPr="00607F1E">
        <w:rPr>
          <w:sz w:val="28"/>
          <w:szCs w:val="28"/>
        </w:rPr>
        <w:t xml:space="preserve"> более 5 лет. </w:t>
      </w:r>
      <w:r w:rsidR="00CF72CF" w:rsidRPr="00607F1E">
        <w:rPr>
          <w:sz w:val="28"/>
          <w:szCs w:val="28"/>
        </w:rPr>
        <w:t>23</w:t>
      </w:r>
      <w:r w:rsidR="00720CC7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% респондентов ответили, что они занимаются предпринимательской деятельностью от</w:t>
      </w:r>
      <w:r w:rsidR="00AB0EBB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 xml:space="preserve"> </w:t>
      </w:r>
      <w:r w:rsidR="00C451AF" w:rsidRPr="00607F1E">
        <w:rPr>
          <w:sz w:val="28"/>
          <w:szCs w:val="28"/>
        </w:rPr>
        <w:t>1</w:t>
      </w:r>
      <w:r w:rsidR="00AB0EBB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 xml:space="preserve"> до</w:t>
      </w:r>
      <w:r w:rsidR="00AB0EBB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 xml:space="preserve"> 5</w:t>
      </w:r>
      <w:r w:rsidR="00AB0EBB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 xml:space="preserve"> лет. К вновь созданным пред</w:t>
      </w:r>
      <w:r w:rsidR="00D21411" w:rsidRPr="00607F1E">
        <w:rPr>
          <w:sz w:val="28"/>
          <w:szCs w:val="28"/>
        </w:rPr>
        <w:t>принимателям</w:t>
      </w:r>
      <w:r w:rsidR="00C451AF" w:rsidRPr="00607F1E">
        <w:rPr>
          <w:sz w:val="28"/>
          <w:szCs w:val="28"/>
        </w:rPr>
        <w:t>, осуществляющим деятельность до</w:t>
      </w:r>
      <w:r w:rsidR="00AC457D" w:rsidRPr="00607F1E">
        <w:rPr>
          <w:sz w:val="28"/>
          <w:szCs w:val="28"/>
        </w:rPr>
        <w:t> </w:t>
      </w:r>
      <w:r w:rsidR="00C451AF" w:rsidRPr="00607F1E">
        <w:rPr>
          <w:sz w:val="28"/>
          <w:szCs w:val="28"/>
        </w:rPr>
        <w:t>1 года,</w:t>
      </w:r>
      <w:r w:rsidR="00D21411" w:rsidRPr="00607F1E">
        <w:rPr>
          <w:sz w:val="28"/>
          <w:szCs w:val="28"/>
        </w:rPr>
        <w:t xml:space="preserve"> отнесли себя </w:t>
      </w:r>
      <w:r w:rsidR="00CF72CF" w:rsidRPr="00607F1E">
        <w:rPr>
          <w:sz w:val="28"/>
          <w:szCs w:val="28"/>
        </w:rPr>
        <w:t>13</w:t>
      </w:r>
      <w:r w:rsidR="00720CC7" w:rsidRPr="00607F1E">
        <w:rPr>
          <w:sz w:val="28"/>
          <w:szCs w:val="28"/>
        </w:rPr>
        <w:t xml:space="preserve"> </w:t>
      </w:r>
      <w:r w:rsidR="00C451AF" w:rsidRPr="00607F1E">
        <w:rPr>
          <w:sz w:val="28"/>
          <w:szCs w:val="28"/>
        </w:rPr>
        <w:t>% опрошенных.</w:t>
      </w:r>
    </w:p>
    <w:p w14:paraId="4ACC5703" w14:textId="77777777" w:rsidR="009A04CD" w:rsidRPr="00607F1E" w:rsidRDefault="009A04CD" w:rsidP="00A25820">
      <w:pPr>
        <w:ind w:firstLine="708"/>
        <w:jc w:val="both"/>
      </w:pPr>
    </w:p>
    <w:p w14:paraId="1C32E65C" w14:textId="77777777" w:rsidR="00A25820" w:rsidRPr="00607F1E" w:rsidRDefault="00A25820" w:rsidP="00A25820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5E9F291F" wp14:editId="0DDD772C">
            <wp:extent cx="5836285" cy="2581275"/>
            <wp:effectExtent l="0" t="0" r="0" b="0"/>
            <wp:docPr id="34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BC09D9" w14:textId="77777777" w:rsidR="00642A35" w:rsidRPr="00607F1E" w:rsidRDefault="00642A35" w:rsidP="00A25820">
      <w:pPr>
        <w:jc w:val="center"/>
      </w:pPr>
    </w:p>
    <w:p w14:paraId="33D2AD0A" w14:textId="77777777" w:rsidR="00A25820" w:rsidRPr="00607F1E" w:rsidRDefault="00A25820" w:rsidP="00A25820">
      <w:pPr>
        <w:jc w:val="center"/>
      </w:pPr>
      <w:r w:rsidRPr="00607F1E">
        <w:t>Рис. 2. Стаж работы предприятий, %</w:t>
      </w:r>
    </w:p>
    <w:p w14:paraId="34451EFE" w14:textId="77777777" w:rsidR="00A25820" w:rsidRPr="00607F1E" w:rsidRDefault="00A25820" w:rsidP="00A25820">
      <w:pPr>
        <w:jc w:val="center"/>
      </w:pPr>
    </w:p>
    <w:p w14:paraId="5AC2BF41" w14:textId="286995F3" w:rsidR="00B90EF8" w:rsidRPr="00607F1E" w:rsidRDefault="00A25820" w:rsidP="00A25820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По результатам </w:t>
      </w:r>
      <w:r w:rsidR="00642A35" w:rsidRPr="00607F1E">
        <w:rPr>
          <w:sz w:val="28"/>
          <w:szCs w:val="28"/>
        </w:rPr>
        <w:t>опроса</w:t>
      </w:r>
      <w:r w:rsidRPr="00607F1E">
        <w:rPr>
          <w:sz w:val="28"/>
          <w:szCs w:val="28"/>
        </w:rPr>
        <w:t xml:space="preserve"> пред</w:t>
      </w:r>
      <w:r w:rsidR="00642A35" w:rsidRPr="00607F1E">
        <w:rPr>
          <w:sz w:val="28"/>
          <w:szCs w:val="28"/>
        </w:rPr>
        <w:t xml:space="preserve">ставляли </w:t>
      </w:r>
      <w:proofErr w:type="spellStart"/>
      <w:r w:rsidR="00642A35" w:rsidRPr="00607F1E">
        <w:rPr>
          <w:sz w:val="28"/>
          <w:szCs w:val="28"/>
        </w:rPr>
        <w:t>микропредприятия</w:t>
      </w:r>
      <w:proofErr w:type="spellEnd"/>
      <w:r w:rsidR="00642A35" w:rsidRPr="00607F1E">
        <w:rPr>
          <w:sz w:val="28"/>
          <w:szCs w:val="28"/>
        </w:rPr>
        <w:t xml:space="preserve"> </w:t>
      </w:r>
      <w:r w:rsidR="00317D3E" w:rsidRPr="00607F1E">
        <w:rPr>
          <w:sz w:val="28"/>
          <w:szCs w:val="28"/>
        </w:rPr>
        <w:t>74</w:t>
      </w:r>
      <w:r w:rsidR="003821FE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%</w:t>
      </w:r>
      <w:r w:rsidR="00AB0EBB" w:rsidRPr="00607F1E">
        <w:rPr>
          <w:sz w:val="28"/>
          <w:szCs w:val="28"/>
        </w:rPr>
        <w:t> </w:t>
      </w:r>
      <w:r w:rsidR="00B27CB4" w:rsidRPr="00607F1E">
        <w:rPr>
          <w:sz w:val="28"/>
          <w:szCs w:val="28"/>
        </w:rPr>
        <w:t>,</w:t>
      </w:r>
      <w:r w:rsidR="003821FE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 xml:space="preserve">субъекты малого предпринимательства </w:t>
      </w:r>
      <w:r w:rsidR="00317D3E" w:rsidRPr="00607F1E">
        <w:rPr>
          <w:sz w:val="28"/>
          <w:szCs w:val="28"/>
        </w:rPr>
        <w:t>13</w:t>
      </w:r>
      <w:r w:rsidR="003821FE" w:rsidRPr="00607F1E">
        <w:rPr>
          <w:sz w:val="28"/>
          <w:szCs w:val="28"/>
        </w:rPr>
        <w:t xml:space="preserve"> </w:t>
      </w:r>
      <w:r w:rsidR="00B27CB4" w:rsidRPr="00607F1E">
        <w:rPr>
          <w:sz w:val="28"/>
          <w:szCs w:val="28"/>
        </w:rPr>
        <w:t xml:space="preserve">%, субъекты среднего предпринимательства </w:t>
      </w:r>
      <w:r w:rsidR="00317D3E" w:rsidRPr="00607F1E">
        <w:rPr>
          <w:sz w:val="28"/>
          <w:szCs w:val="28"/>
        </w:rPr>
        <w:t>5</w:t>
      </w:r>
      <w:r w:rsidR="00B27CB4" w:rsidRPr="00607F1E">
        <w:rPr>
          <w:sz w:val="28"/>
          <w:szCs w:val="28"/>
        </w:rPr>
        <w:t xml:space="preserve">% </w:t>
      </w:r>
      <w:r w:rsidRPr="00607F1E">
        <w:rPr>
          <w:sz w:val="28"/>
          <w:szCs w:val="28"/>
        </w:rPr>
        <w:t>респондентов. Компании, отн</w:t>
      </w:r>
      <w:r w:rsidR="007D619E" w:rsidRPr="00607F1E">
        <w:rPr>
          <w:sz w:val="28"/>
          <w:szCs w:val="28"/>
        </w:rPr>
        <w:t xml:space="preserve">осящиеся к крупным организациям - </w:t>
      </w:r>
      <w:r w:rsidR="00317D3E" w:rsidRPr="00607F1E">
        <w:rPr>
          <w:sz w:val="28"/>
          <w:szCs w:val="28"/>
        </w:rPr>
        <w:t>8</w:t>
      </w:r>
      <w:r w:rsidRPr="00607F1E">
        <w:rPr>
          <w:sz w:val="28"/>
          <w:szCs w:val="28"/>
        </w:rPr>
        <w:t xml:space="preserve"> % респондентов.</w:t>
      </w:r>
    </w:p>
    <w:p w14:paraId="4C66768B" w14:textId="77777777" w:rsidR="00B90EF8" w:rsidRPr="00607F1E" w:rsidRDefault="00B90EF8" w:rsidP="00B90EF8">
      <w:pPr>
        <w:ind w:firstLine="709"/>
        <w:jc w:val="both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DBE3CE4" wp14:editId="731CCD2A">
            <wp:extent cx="5836285" cy="3495675"/>
            <wp:effectExtent l="0" t="0" r="0" b="0"/>
            <wp:docPr id="39" name="Диаграмма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611DE8" w14:textId="77777777" w:rsidR="00A25820" w:rsidRPr="00607F1E" w:rsidRDefault="00A25820" w:rsidP="00A25820">
      <w:pPr>
        <w:jc w:val="center"/>
      </w:pPr>
      <w:r w:rsidRPr="00607F1E">
        <w:t>Рис. 3. Категории субъектов предпринимательства, %</w:t>
      </w:r>
    </w:p>
    <w:p w14:paraId="5FC50853" w14:textId="37702FB8" w:rsidR="00A25820" w:rsidRPr="00607F1E" w:rsidRDefault="00317D3E" w:rsidP="00317D3E">
      <w:pPr>
        <w:tabs>
          <w:tab w:val="left" w:pos="7170"/>
        </w:tabs>
        <w:rPr>
          <w:sz w:val="28"/>
          <w:szCs w:val="28"/>
        </w:rPr>
      </w:pPr>
      <w:r w:rsidRPr="00607F1E">
        <w:rPr>
          <w:sz w:val="28"/>
          <w:szCs w:val="28"/>
        </w:rPr>
        <w:tab/>
      </w:r>
    </w:p>
    <w:p w14:paraId="7A9B7235" w14:textId="77777777" w:rsidR="00DD0D76" w:rsidRPr="00607F1E" w:rsidRDefault="00DD0D76" w:rsidP="00A25820">
      <w:pPr>
        <w:jc w:val="center"/>
        <w:rPr>
          <w:sz w:val="28"/>
          <w:szCs w:val="28"/>
        </w:rPr>
      </w:pPr>
    </w:p>
    <w:p w14:paraId="2B0E4CA3" w14:textId="77777777" w:rsidR="00CB19F0" w:rsidRPr="00607F1E" w:rsidRDefault="00CB19F0" w:rsidP="00A25820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Основной продукцией (товаром, работой, услугой) у респондентов является конечная продукция (45 %).</w:t>
      </w:r>
    </w:p>
    <w:p w14:paraId="24DD3717" w14:textId="5E9EC4A2" w:rsidR="00A25820" w:rsidRPr="00607F1E" w:rsidRDefault="00A25820" w:rsidP="00A25820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Наибо</w:t>
      </w:r>
      <w:r w:rsidR="00642A35" w:rsidRPr="00607F1E">
        <w:rPr>
          <w:sz w:val="28"/>
          <w:szCs w:val="28"/>
        </w:rPr>
        <w:t>льшее число респондентов (</w:t>
      </w:r>
      <w:r w:rsidR="00991151" w:rsidRPr="00607F1E">
        <w:rPr>
          <w:sz w:val="28"/>
          <w:szCs w:val="28"/>
        </w:rPr>
        <w:t>56</w:t>
      </w:r>
      <w:r w:rsidR="003821FE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%) реализуют свою продукцию и</w:t>
      </w:r>
      <w:r w:rsidR="003821FE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 xml:space="preserve">оказывают услуги на территории МО </w:t>
      </w:r>
      <w:r w:rsidR="004D0AD9" w:rsidRPr="00607F1E">
        <w:rPr>
          <w:sz w:val="28"/>
          <w:szCs w:val="28"/>
        </w:rPr>
        <w:t>«</w:t>
      </w:r>
      <w:r w:rsidRPr="00607F1E">
        <w:rPr>
          <w:sz w:val="28"/>
          <w:szCs w:val="28"/>
        </w:rPr>
        <w:t>Город Псков</w:t>
      </w:r>
      <w:r w:rsidR="004D0AD9" w:rsidRPr="00607F1E">
        <w:rPr>
          <w:sz w:val="28"/>
          <w:szCs w:val="28"/>
        </w:rPr>
        <w:t>»</w:t>
      </w:r>
      <w:r w:rsidRPr="00607F1E">
        <w:rPr>
          <w:sz w:val="28"/>
          <w:szCs w:val="28"/>
        </w:rPr>
        <w:t xml:space="preserve"> и Псковской област</w:t>
      </w:r>
      <w:r w:rsidR="00642A35" w:rsidRPr="00607F1E">
        <w:rPr>
          <w:sz w:val="28"/>
          <w:szCs w:val="28"/>
        </w:rPr>
        <w:t xml:space="preserve">и, </w:t>
      </w:r>
      <w:r w:rsidR="00991151" w:rsidRPr="00607F1E">
        <w:rPr>
          <w:sz w:val="28"/>
          <w:szCs w:val="28"/>
        </w:rPr>
        <w:t>5</w:t>
      </w:r>
      <w:r w:rsidR="006A7707" w:rsidRPr="00607F1E">
        <w:rPr>
          <w:sz w:val="28"/>
          <w:szCs w:val="28"/>
        </w:rPr>
        <w:t xml:space="preserve"> % респондентов – на </w:t>
      </w:r>
      <w:r w:rsidR="00991151" w:rsidRPr="00607F1E">
        <w:rPr>
          <w:sz w:val="28"/>
          <w:szCs w:val="28"/>
        </w:rPr>
        <w:t>рынках нескольких субъектов Российской Федерации</w:t>
      </w:r>
      <w:r w:rsidR="006A7707" w:rsidRPr="00607F1E">
        <w:rPr>
          <w:sz w:val="28"/>
          <w:szCs w:val="28"/>
        </w:rPr>
        <w:t xml:space="preserve">, </w:t>
      </w:r>
      <w:r w:rsidR="00991151" w:rsidRPr="00607F1E">
        <w:rPr>
          <w:sz w:val="28"/>
          <w:szCs w:val="28"/>
        </w:rPr>
        <w:t>15</w:t>
      </w:r>
      <w:r w:rsidR="003821FE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 xml:space="preserve">% </w:t>
      </w:r>
      <w:r w:rsidR="003821FE" w:rsidRPr="00607F1E">
        <w:rPr>
          <w:sz w:val="28"/>
          <w:szCs w:val="28"/>
        </w:rPr>
        <w:t>респондентов</w:t>
      </w:r>
      <w:r w:rsidR="006A7707" w:rsidRPr="00607F1E">
        <w:rPr>
          <w:sz w:val="28"/>
          <w:szCs w:val="28"/>
        </w:rPr>
        <w:t xml:space="preserve"> – </w:t>
      </w:r>
      <w:r w:rsidRPr="00607F1E">
        <w:rPr>
          <w:sz w:val="28"/>
          <w:szCs w:val="28"/>
        </w:rPr>
        <w:t>на рынках</w:t>
      </w:r>
      <w:r w:rsidR="006A7707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РФ</w:t>
      </w:r>
      <w:r w:rsidR="006A7707" w:rsidRPr="00607F1E">
        <w:rPr>
          <w:sz w:val="28"/>
          <w:szCs w:val="28"/>
        </w:rPr>
        <w:t xml:space="preserve">, </w:t>
      </w:r>
      <w:r w:rsidR="00991151" w:rsidRPr="00607F1E">
        <w:rPr>
          <w:sz w:val="28"/>
          <w:szCs w:val="28"/>
        </w:rPr>
        <w:t>24</w:t>
      </w:r>
      <w:r w:rsidR="003821FE" w:rsidRPr="00607F1E">
        <w:rPr>
          <w:sz w:val="28"/>
          <w:szCs w:val="28"/>
        </w:rPr>
        <w:t xml:space="preserve"> % респондентов</w:t>
      </w:r>
      <w:r w:rsidR="006A7707" w:rsidRPr="00607F1E">
        <w:rPr>
          <w:sz w:val="28"/>
          <w:szCs w:val="28"/>
        </w:rPr>
        <w:t xml:space="preserve"> –</w:t>
      </w:r>
      <w:r w:rsidR="003821FE" w:rsidRPr="00607F1E">
        <w:rPr>
          <w:sz w:val="28"/>
          <w:szCs w:val="28"/>
        </w:rPr>
        <w:t xml:space="preserve"> </w:t>
      </w:r>
      <w:r w:rsidR="00991151" w:rsidRPr="00607F1E">
        <w:rPr>
          <w:sz w:val="28"/>
          <w:szCs w:val="28"/>
        </w:rPr>
        <w:t>рынки стран СНГ</w:t>
      </w:r>
      <w:r w:rsidRPr="00607F1E">
        <w:rPr>
          <w:sz w:val="28"/>
          <w:szCs w:val="28"/>
        </w:rPr>
        <w:t>.</w:t>
      </w:r>
      <w:r w:rsidR="00991151" w:rsidRPr="00607F1E">
        <w:rPr>
          <w:sz w:val="28"/>
          <w:szCs w:val="28"/>
        </w:rPr>
        <w:t xml:space="preserve"> </w:t>
      </w:r>
    </w:p>
    <w:p w14:paraId="66514447" w14:textId="2685B4D5" w:rsidR="001564B3" w:rsidRPr="00607F1E" w:rsidRDefault="001564B3" w:rsidP="00A25820">
      <w:pPr>
        <w:ind w:firstLine="709"/>
        <w:jc w:val="both"/>
        <w:rPr>
          <w:sz w:val="28"/>
          <w:szCs w:val="28"/>
        </w:rPr>
      </w:pPr>
      <w:proofErr w:type="gramStart"/>
      <w:r w:rsidRPr="00607F1E">
        <w:rPr>
          <w:sz w:val="28"/>
          <w:szCs w:val="28"/>
        </w:rPr>
        <w:t>58% респондентов считают, что организациям из другого региона обосноваться на рынк</w:t>
      </w:r>
      <w:r w:rsidR="00A450AF" w:rsidRPr="00607F1E">
        <w:rPr>
          <w:sz w:val="28"/>
          <w:szCs w:val="28"/>
        </w:rPr>
        <w:t>ах</w:t>
      </w:r>
      <w:r w:rsidRPr="00607F1E">
        <w:rPr>
          <w:sz w:val="28"/>
          <w:szCs w:val="28"/>
        </w:rPr>
        <w:t xml:space="preserve"> </w:t>
      </w:r>
      <w:r w:rsidR="00A450AF" w:rsidRPr="00607F1E">
        <w:rPr>
          <w:sz w:val="28"/>
          <w:szCs w:val="28"/>
        </w:rPr>
        <w:t>в муниципальном образовании «Город Псков» и</w:t>
      </w:r>
      <w:r w:rsidR="00EB4FE8" w:rsidRPr="00607F1E">
        <w:rPr>
          <w:sz w:val="28"/>
          <w:szCs w:val="28"/>
        </w:rPr>
        <w:t> </w:t>
      </w:r>
      <w:r w:rsidR="00A450AF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в</w:t>
      </w:r>
      <w:r w:rsidR="00EB4FE8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 xml:space="preserve"> Псковской области достаточно легко, с ними не  согласны 26 % опрошенных, которые, наоборот, считают, что это сложно, а  18 % респондентов затруднились ответить на данный вопрос.</w:t>
      </w:r>
      <w:proofErr w:type="gramEnd"/>
      <w:r w:rsidR="00A450AF" w:rsidRPr="00607F1E">
        <w:rPr>
          <w:sz w:val="28"/>
          <w:szCs w:val="28"/>
        </w:rPr>
        <w:t xml:space="preserve"> Некоторые респонденты отметили, что решение вести бизнес в городе Пскове и</w:t>
      </w:r>
      <w:r w:rsidR="00EB4FE8" w:rsidRPr="00607F1E">
        <w:rPr>
          <w:sz w:val="28"/>
          <w:szCs w:val="28"/>
        </w:rPr>
        <w:t> </w:t>
      </w:r>
      <w:r w:rsidR="00A450AF" w:rsidRPr="00607F1E">
        <w:rPr>
          <w:sz w:val="28"/>
          <w:szCs w:val="28"/>
        </w:rPr>
        <w:t xml:space="preserve"> в</w:t>
      </w:r>
      <w:r w:rsidR="00EB4FE8" w:rsidRPr="00607F1E">
        <w:rPr>
          <w:sz w:val="28"/>
          <w:szCs w:val="28"/>
        </w:rPr>
        <w:t> </w:t>
      </w:r>
      <w:r w:rsidR="00A450AF" w:rsidRPr="00607F1E">
        <w:rPr>
          <w:sz w:val="28"/>
          <w:szCs w:val="28"/>
        </w:rPr>
        <w:t xml:space="preserve"> Псковском регионе зависит от финансовых возможностей, конкуре</w:t>
      </w:r>
      <w:r w:rsidR="00EB4FE8" w:rsidRPr="00607F1E">
        <w:rPr>
          <w:sz w:val="28"/>
          <w:szCs w:val="28"/>
        </w:rPr>
        <w:t>н</w:t>
      </w:r>
      <w:r w:rsidR="00A450AF" w:rsidRPr="00607F1E">
        <w:rPr>
          <w:sz w:val="28"/>
          <w:szCs w:val="28"/>
        </w:rPr>
        <w:t xml:space="preserve">тной среды и спроса предложения. </w:t>
      </w:r>
    </w:p>
    <w:p w14:paraId="5A2CF359" w14:textId="77777777" w:rsidR="00661EC1" w:rsidRPr="00607F1E" w:rsidRDefault="00661EC1" w:rsidP="00A25820">
      <w:pPr>
        <w:widowControl w:val="0"/>
        <w:ind w:left="1022"/>
        <w:contextualSpacing/>
        <w:jc w:val="center"/>
        <w:rPr>
          <w:b/>
          <w:sz w:val="28"/>
          <w:szCs w:val="28"/>
        </w:rPr>
      </w:pPr>
    </w:p>
    <w:p w14:paraId="09808629" w14:textId="77777777" w:rsidR="00A25820" w:rsidRPr="00607F1E" w:rsidRDefault="00A25820" w:rsidP="00A25820">
      <w:pPr>
        <w:widowControl w:val="0"/>
        <w:ind w:left="1022"/>
        <w:contextualSpacing/>
        <w:jc w:val="center"/>
        <w:rPr>
          <w:iCs/>
          <w:sz w:val="28"/>
          <w:szCs w:val="28"/>
        </w:rPr>
      </w:pPr>
      <w:r w:rsidRPr="00607F1E">
        <w:rPr>
          <w:sz w:val="28"/>
          <w:szCs w:val="28"/>
        </w:rPr>
        <w:t>2</w:t>
      </w:r>
      <w:r w:rsidRPr="00607F1E">
        <w:rPr>
          <w:iCs/>
          <w:sz w:val="28"/>
          <w:szCs w:val="28"/>
        </w:rPr>
        <w:t>. Оценка состояния конкуренции и конкурентной среды</w:t>
      </w:r>
    </w:p>
    <w:p w14:paraId="22A78ACB" w14:textId="77777777" w:rsidR="00A25820" w:rsidRPr="00607F1E" w:rsidRDefault="00A25820" w:rsidP="00A25820">
      <w:pPr>
        <w:ind w:firstLine="709"/>
        <w:jc w:val="center"/>
        <w:rPr>
          <w:sz w:val="28"/>
          <w:szCs w:val="28"/>
        </w:rPr>
      </w:pPr>
    </w:p>
    <w:p w14:paraId="1084548E" w14:textId="0B4165E8" w:rsidR="00C338F0" w:rsidRPr="00607F1E" w:rsidRDefault="00A25820" w:rsidP="00A25820">
      <w:pPr>
        <w:ind w:firstLine="709"/>
        <w:jc w:val="both"/>
        <w:rPr>
          <w:sz w:val="28"/>
          <w:szCs w:val="28"/>
        </w:rPr>
      </w:pPr>
      <w:proofErr w:type="gramStart"/>
      <w:r w:rsidRPr="00607F1E">
        <w:rPr>
          <w:sz w:val="28"/>
          <w:szCs w:val="28"/>
        </w:rPr>
        <w:t xml:space="preserve">При выборе из предложенных утверждений, наиболее точно характеризующих условия ведения бизнеса, </w:t>
      </w:r>
      <w:r w:rsidR="002349F6" w:rsidRPr="00607F1E">
        <w:rPr>
          <w:sz w:val="28"/>
          <w:szCs w:val="28"/>
        </w:rPr>
        <w:t xml:space="preserve">большинство </w:t>
      </w:r>
      <w:r w:rsidR="00C338F0" w:rsidRPr="00607F1E">
        <w:rPr>
          <w:sz w:val="28"/>
          <w:szCs w:val="28"/>
        </w:rPr>
        <w:t>респондент</w:t>
      </w:r>
      <w:r w:rsidR="002349F6" w:rsidRPr="00607F1E">
        <w:rPr>
          <w:sz w:val="28"/>
          <w:szCs w:val="28"/>
        </w:rPr>
        <w:t>ов</w:t>
      </w:r>
      <w:r w:rsidR="00C338F0" w:rsidRPr="00607F1E">
        <w:rPr>
          <w:sz w:val="28"/>
          <w:szCs w:val="28"/>
        </w:rPr>
        <w:t xml:space="preserve"> </w:t>
      </w:r>
      <w:r w:rsidR="002349F6" w:rsidRPr="00607F1E">
        <w:rPr>
          <w:sz w:val="28"/>
          <w:szCs w:val="28"/>
        </w:rPr>
        <w:t xml:space="preserve">(36 %) </w:t>
      </w:r>
      <w:r w:rsidR="00C338F0" w:rsidRPr="00607F1E">
        <w:rPr>
          <w:sz w:val="28"/>
          <w:szCs w:val="28"/>
        </w:rPr>
        <w:t>считают, что для</w:t>
      </w:r>
      <w:r w:rsidR="002349F6" w:rsidRPr="00607F1E">
        <w:rPr>
          <w:sz w:val="28"/>
          <w:szCs w:val="28"/>
        </w:rPr>
        <w:t xml:space="preserve"> </w:t>
      </w:r>
      <w:r w:rsidR="00C338F0" w:rsidRPr="00607F1E">
        <w:rPr>
          <w:sz w:val="28"/>
          <w:szCs w:val="28"/>
        </w:rPr>
        <w:t>сохранения рыночной позиции их бизнеса необходимо</w:t>
      </w:r>
      <w:r w:rsidR="003246B7" w:rsidRPr="00607F1E">
        <w:rPr>
          <w:sz w:val="28"/>
          <w:szCs w:val="28"/>
        </w:rPr>
        <w:t xml:space="preserve"> </w:t>
      </w:r>
      <w:r w:rsidR="002349F6" w:rsidRPr="00607F1E">
        <w:rPr>
          <w:sz w:val="28"/>
          <w:szCs w:val="28"/>
        </w:rPr>
        <w:t>регулярно (раз в год или чаще) предпринимать меры по повышению конкурентоспособности продукции (работ, услуг), а также время от времени (раз в 2-3 года) применять новые способы ее повышения, не используемые компанией ранее.</w:t>
      </w:r>
      <w:proofErr w:type="gramEnd"/>
    </w:p>
    <w:p w14:paraId="6836643D" w14:textId="56A16C0C" w:rsidR="005B1070" w:rsidRPr="00607F1E" w:rsidRDefault="00422C11" w:rsidP="00A25820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lastRenderedPageBreak/>
        <w:t xml:space="preserve">Большая часть респондентов отметили, что конкуренция </w:t>
      </w:r>
      <w:r w:rsidR="00857434" w:rsidRPr="00607F1E">
        <w:rPr>
          <w:sz w:val="28"/>
          <w:szCs w:val="28"/>
        </w:rPr>
        <w:t>умеренная (</w:t>
      </w:r>
      <w:r w:rsidR="002349F6" w:rsidRPr="00607F1E">
        <w:rPr>
          <w:sz w:val="28"/>
          <w:szCs w:val="28"/>
        </w:rPr>
        <w:t>25</w:t>
      </w:r>
      <w:r w:rsidR="00857434" w:rsidRPr="00607F1E">
        <w:rPr>
          <w:sz w:val="28"/>
          <w:szCs w:val="28"/>
        </w:rPr>
        <w:t xml:space="preserve"> %) и </w:t>
      </w:r>
      <w:r w:rsidRPr="00607F1E">
        <w:rPr>
          <w:sz w:val="28"/>
          <w:szCs w:val="28"/>
        </w:rPr>
        <w:t xml:space="preserve">высокая </w:t>
      </w:r>
      <w:r w:rsidR="005B1070" w:rsidRPr="00607F1E">
        <w:rPr>
          <w:sz w:val="28"/>
          <w:szCs w:val="28"/>
        </w:rPr>
        <w:t>(</w:t>
      </w:r>
      <w:r w:rsidR="002349F6" w:rsidRPr="00607F1E">
        <w:rPr>
          <w:sz w:val="28"/>
          <w:szCs w:val="28"/>
        </w:rPr>
        <w:t>36</w:t>
      </w:r>
      <w:r w:rsidR="00C00CDB" w:rsidRPr="00607F1E">
        <w:rPr>
          <w:sz w:val="28"/>
          <w:szCs w:val="28"/>
        </w:rPr>
        <w:t xml:space="preserve"> </w:t>
      </w:r>
      <w:r w:rsidR="00857434" w:rsidRPr="00607F1E">
        <w:rPr>
          <w:sz w:val="28"/>
          <w:szCs w:val="28"/>
        </w:rPr>
        <w:t>%)</w:t>
      </w:r>
      <w:r w:rsidR="005B1070" w:rsidRPr="00607F1E">
        <w:rPr>
          <w:sz w:val="28"/>
          <w:szCs w:val="28"/>
        </w:rPr>
        <w:t>.</w:t>
      </w:r>
      <w:r w:rsidRPr="00607F1E">
        <w:rPr>
          <w:sz w:val="28"/>
          <w:szCs w:val="28"/>
        </w:rPr>
        <w:t xml:space="preserve"> </w:t>
      </w:r>
      <w:r w:rsidR="00732C4A" w:rsidRPr="00607F1E">
        <w:rPr>
          <w:sz w:val="28"/>
          <w:szCs w:val="28"/>
        </w:rPr>
        <w:t xml:space="preserve">Лишь 3 % </w:t>
      </w:r>
      <w:proofErr w:type="gramStart"/>
      <w:r w:rsidR="00732C4A" w:rsidRPr="00607F1E">
        <w:rPr>
          <w:sz w:val="28"/>
          <w:szCs w:val="28"/>
        </w:rPr>
        <w:t>опрошенных</w:t>
      </w:r>
      <w:proofErr w:type="gramEnd"/>
      <w:r w:rsidR="00732C4A" w:rsidRPr="00607F1E">
        <w:rPr>
          <w:sz w:val="28"/>
          <w:szCs w:val="28"/>
        </w:rPr>
        <w:t xml:space="preserve"> считают, что конкуренция отсутствует. </w:t>
      </w:r>
    </w:p>
    <w:p w14:paraId="09B0791E" w14:textId="77777777" w:rsidR="00210CB3" w:rsidRPr="00607F1E" w:rsidRDefault="00210CB3" w:rsidP="00A25820">
      <w:pPr>
        <w:ind w:firstLine="709"/>
        <w:jc w:val="both"/>
        <w:rPr>
          <w:sz w:val="28"/>
          <w:szCs w:val="28"/>
        </w:rPr>
      </w:pPr>
    </w:p>
    <w:p w14:paraId="5223182A" w14:textId="77777777" w:rsidR="00210CB3" w:rsidRPr="00607F1E" w:rsidRDefault="00210CB3" w:rsidP="00C363F1">
      <w:pPr>
        <w:ind w:firstLine="426"/>
        <w:jc w:val="both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5778F67C" wp14:editId="5E33D075">
            <wp:extent cx="5713730" cy="3248025"/>
            <wp:effectExtent l="0" t="0" r="0" b="0"/>
            <wp:docPr id="33" name="Диаграмм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3C6750" w14:textId="7392C0E8" w:rsidR="00A25820" w:rsidRPr="00607F1E" w:rsidRDefault="00A25820" w:rsidP="00A25820">
      <w:pPr>
        <w:jc w:val="center"/>
      </w:pPr>
      <w:r w:rsidRPr="00607F1E">
        <w:t xml:space="preserve">Рис. 1. Оценка условий ведения бизнеса в МО </w:t>
      </w:r>
      <w:r w:rsidR="004D0AD9" w:rsidRPr="00607F1E">
        <w:t>«</w:t>
      </w:r>
      <w:r w:rsidRPr="00607F1E">
        <w:t>Город Псков</w:t>
      </w:r>
      <w:r w:rsidR="004D0AD9" w:rsidRPr="00607F1E">
        <w:t>»</w:t>
      </w:r>
      <w:r w:rsidRPr="00607F1E">
        <w:t>, %</w:t>
      </w:r>
    </w:p>
    <w:p w14:paraId="2E544C2B" w14:textId="77777777" w:rsidR="00A25820" w:rsidRPr="00607F1E" w:rsidRDefault="00A25820" w:rsidP="00A25820">
      <w:pPr>
        <w:jc w:val="center"/>
        <w:rPr>
          <w:sz w:val="28"/>
          <w:szCs w:val="28"/>
        </w:rPr>
      </w:pPr>
    </w:p>
    <w:p w14:paraId="798232F3" w14:textId="77777777" w:rsidR="0017694D" w:rsidRPr="00607F1E" w:rsidRDefault="0017694D" w:rsidP="00A25820">
      <w:pPr>
        <w:jc w:val="center"/>
        <w:rPr>
          <w:sz w:val="28"/>
          <w:szCs w:val="28"/>
        </w:rPr>
      </w:pPr>
    </w:p>
    <w:p w14:paraId="6081E4B7" w14:textId="34C9624D" w:rsidR="00DF463C" w:rsidRPr="00607F1E" w:rsidRDefault="00006DD4" w:rsidP="00A25820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Большинство респондентов считают умеренной конкуренцию на рынках медицинских услуг (74 %), услуг жилищно-коммунального хозяйства (67 %), услуг перевозок пассажиров наземным транспортом (72 %)</w:t>
      </w:r>
      <w:r w:rsidR="00DF463C" w:rsidRPr="00607F1E">
        <w:rPr>
          <w:sz w:val="28"/>
          <w:szCs w:val="28"/>
        </w:rPr>
        <w:t>, услуг детского отдыха и оздоровления (69 %), услуг психолого-педагогического сопровождения детей с ограниченными возможностями здоровья (77 %), услуг связи (74 %), услуг в сфере культуры (77 %), розничная торговля (64 %), рынок агропромышленного комплекса (64 %).</w:t>
      </w:r>
    </w:p>
    <w:p w14:paraId="4AA8A1B5" w14:textId="600D38BD" w:rsidR="00DF463C" w:rsidRPr="00607F1E" w:rsidRDefault="00DF463C" w:rsidP="00A25820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Слабая конкуренция на рынках услуг дошкольного образования (58 %), услуг социального обеспечения населения (59 %), услуг дополнительного образования детей (64 %).</w:t>
      </w:r>
    </w:p>
    <w:p w14:paraId="72FADADF" w14:textId="7230185E" w:rsidR="00A25820" w:rsidRPr="00607F1E" w:rsidRDefault="00A25820" w:rsidP="00A25820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На вопрос </w:t>
      </w:r>
      <w:r w:rsidR="004D0AD9" w:rsidRPr="00607F1E">
        <w:rPr>
          <w:sz w:val="28"/>
          <w:szCs w:val="28"/>
        </w:rPr>
        <w:t>«</w:t>
      </w:r>
      <w:r w:rsidRPr="00607F1E">
        <w:rPr>
          <w:sz w:val="28"/>
          <w:szCs w:val="28"/>
        </w:rPr>
        <w:t xml:space="preserve">Оцените примерное количество конкурентов бизнеса, </w:t>
      </w:r>
      <w:r w:rsidR="00642A35" w:rsidRPr="00607F1E">
        <w:rPr>
          <w:sz w:val="28"/>
          <w:szCs w:val="28"/>
        </w:rPr>
        <w:t>который Вы представляете</w:t>
      </w:r>
      <w:r w:rsidR="004D0AD9" w:rsidRPr="00607F1E">
        <w:rPr>
          <w:sz w:val="28"/>
          <w:szCs w:val="28"/>
        </w:rPr>
        <w:t>»</w:t>
      </w:r>
      <w:r w:rsidR="00642A35" w:rsidRPr="00607F1E">
        <w:rPr>
          <w:sz w:val="28"/>
          <w:szCs w:val="28"/>
        </w:rPr>
        <w:t xml:space="preserve"> </w:t>
      </w:r>
      <w:r w:rsidR="009C788E" w:rsidRPr="00607F1E">
        <w:rPr>
          <w:sz w:val="28"/>
          <w:szCs w:val="28"/>
        </w:rPr>
        <w:t>51</w:t>
      </w:r>
      <w:r w:rsidR="00C00CDB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% респондентов отметили большое число конкурентов, предлагающих аналогичную продукцию (товар, работы, услугу) или ее замен</w:t>
      </w:r>
      <w:r w:rsidR="009C788E" w:rsidRPr="00607F1E">
        <w:rPr>
          <w:sz w:val="28"/>
          <w:szCs w:val="28"/>
        </w:rPr>
        <w:t>ители на основном для них рынке, 10 % респондентов отметили, что имеют 1-3 конкурентов, 18 % опрошенных имеют 4 и более конкурентов в</w:t>
      </w:r>
      <w:r w:rsidR="00EB4FE8" w:rsidRPr="00607F1E">
        <w:rPr>
          <w:sz w:val="28"/>
          <w:szCs w:val="28"/>
        </w:rPr>
        <w:t> </w:t>
      </w:r>
      <w:r w:rsidR="009C788E" w:rsidRPr="00607F1E">
        <w:rPr>
          <w:sz w:val="28"/>
          <w:szCs w:val="28"/>
        </w:rPr>
        <w:t xml:space="preserve"> бизнесе. 21 </w:t>
      </w:r>
      <w:r w:rsidR="0023595A" w:rsidRPr="00607F1E">
        <w:rPr>
          <w:sz w:val="28"/>
          <w:szCs w:val="28"/>
        </w:rPr>
        <w:t xml:space="preserve">% </w:t>
      </w:r>
      <w:r w:rsidR="009C788E" w:rsidRPr="00607F1E">
        <w:rPr>
          <w:sz w:val="28"/>
          <w:szCs w:val="28"/>
        </w:rPr>
        <w:t xml:space="preserve">анкетируемых </w:t>
      </w:r>
      <w:r w:rsidR="0023595A" w:rsidRPr="00607F1E">
        <w:rPr>
          <w:sz w:val="28"/>
          <w:szCs w:val="28"/>
        </w:rPr>
        <w:t>затруднились ответить.</w:t>
      </w:r>
    </w:p>
    <w:p w14:paraId="1CAB8145" w14:textId="35EE8BC5" w:rsidR="00A25820" w:rsidRPr="00607F1E" w:rsidRDefault="00A25820" w:rsidP="00A25820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По результатам опроса наблюдается динамика конкурентной среды за</w:t>
      </w:r>
      <w:r w:rsidR="00661EC1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>последние 3 года в сторону увеличения конкурентов</w:t>
      </w:r>
      <w:r w:rsidR="00CA4480" w:rsidRPr="00607F1E">
        <w:rPr>
          <w:sz w:val="28"/>
          <w:szCs w:val="28"/>
        </w:rPr>
        <w:t xml:space="preserve"> </w:t>
      </w:r>
      <w:r w:rsidR="007F0635" w:rsidRPr="00607F1E">
        <w:rPr>
          <w:sz w:val="28"/>
          <w:szCs w:val="28"/>
        </w:rPr>
        <w:t>5</w:t>
      </w:r>
      <w:r w:rsidR="004C0686" w:rsidRPr="00607F1E">
        <w:rPr>
          <w:sz w:val="28"/>
          <w:szCs w:val="28"/>
        </w:rPr>
        <w:t>6</w:t>
      </w:r>
      <w:r w:rsidR="00CA4480" w:rsidRPr="00607F1E">
        <w:rPr>
          <w:sz w:val="28"/>
          <w:szCs w:val="28"/>
        </w:rPr>
        <w:t xml:space="preserve"> % респондентов, при этом</w:t>
      </w:r>
      <w:r w:rsidR="004C0686" w:rsidRPr="00607F1E">
        <w:rPr>
          <w:sz w:val="28"/>
          <w:szCs w:val="28"/>
        </w:rPr>
        <w:t xml:space="preserve"> 20</w:t>
      </w:r>
      <w:r w:rsidR="007F0635" w:rsidRPr="00607F1E">
        <w:rPr>
          <w:sz w:val="28"/>
          <w:szCs w:val="28"/>
        </w:rPr>
        <w:t xml:space="preserve"> % считают, что число конкурентов бизнеса не изменилось, </w:t>
      </w:r>
      <w:r w:rsidR="004C0686" w:rsidRPr="00607F1E">
        <w:rPr>
          <w:sz w:val="28"/>
          <w:szCs w:val="28"/>
        </w:rPr>
        <w:t>18</w:t>
      </w:r>
      <w:r w:rsidR="00CA4480" w:rsidRPr="00607F1E">
        <w:rPr>
          <w:sz w:val="28"/>
          <w:szCs w:val="28"/>
        </w:rPr>
        <w:t xml:space="preserve"> % </w:t>
      </w:r>
      <w:r w:rsidR="007F0635" w:rsidRPr="00607F1E">
        <w:rPr>
          <w:sz w:val="28"/>
          <w:szCs w:val="28"/>
        </w:rPr>
        <w:t xml:space="preserve">респондентов </w:t>
      </w:r>
      <w:r w:rsidR="00CA4480" w:rsidRPr="00607F1E">
        <w:rPr>
          <w:sz w:val="28"/>
          <w:szCs w:val="28"/>
        </w:rPr>
        <w:t>затруднились ответить</w:t>
      </w:r>
      <w:r w:rsidRPr="00607F1E">
        <w:rPr>
          <w:sz w:val="28"/>
          <w:szCs w:val="28"/>
        </w:rPr>
        <w:t xml:space="preserve">. </w:t>
      </w:r>
    </w:p>
    <w:p w14:paraId="02547924" w14:textId="77777777" w:rsidR="00476EEC" w:rsidRPr="00607F1E" w:rsidRDefault="00476EEC" w:rsidP="00476EEC">
      <w:pPr>
        <w:spacing w:line="360" w:lineRule="auto"/>
        <w:jc w:val="center"/>
      </w:pPr>
      <w:r w:rsidRPr="00607F1E">
        <w:rPr>
          <w:noProof/>
          <w:lang w:eastAsia="ru-RU"/>
        </w:rPr>
        <w:lastRenderedPageBreak/>
        <w:drawing>
          <wp:inline distT="0" distB="0" distL="0" distR="0" wp14:anchorId="38BDBF09" wp14:editId="2FE465D3">
            <wp:extent cx="5486400" cy="34004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E1B0E95" w14:textId="267161E5" w:rsidR="00A25820" w:rsidRPr="00607F1E" w:rsidRDefault="00A25820" w:rsidP="007F0635">
      <w:pPr>
        <w:spacing w:line="360" w:lineRule="auto"/>
        <w:jc w:val="center"/>
        <w:rPr>
          <w:sz w:val="28"/>
          <w:szCs w:val="28"/>
        </w:rPr>
      </w:pPr>
      <w:r w:rsidRPr="00607F1E">
        <w:t>Рис. 2. Динамика изменения числа конкурентов, %</w:t>
      </w:r>
      <w:bookmarkStart w:id="0" w:name="_Hlk125412378"/>
    </w:p>
    <w:bookmarkEnd w:id="0"/>
    <w:p w14:paraId="067A0620" w14:textId="4C2EBE98" w:rsidR="00E42B6F" w:rsidRPr="00607F1E" w:rsidRDefault="00EA37FB" w:rsidP="00EA37F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Большинство респондентов (31 %) не сталкивались с препятствиями в своей деятельности. Основными способами повышения конкурентоспособности респондентов за последние три года являются обучение персонала (51 %); вывод на рынок новых продуктов (49 %);покупка машин и оборудования (36 %). Многие респонденты (66 %) планируют выход на новые рынки за последние три года, а те, кто уже </w:t>
      </w:r>
      <w:proofErr w:type="gramStart"/>
      <w:r w:rsidRPr="00607F1E">
        <w:rPr>
          <w:sz w:val="28"/>
          <w:szCs w:val="28"/>
        </w:rPr>
        <w:t>выходил на новые рынки сталкивались</w:t>
      </w:r>
      <w:proofErr w:type="gramEnd"/>
      <w:r w:rsidRPr="00607F1E">
        <w:rPr>
          <w:sz w:val="28"/>
          <w:szCs w:val="28"/>
        </w:rPr>
        <w:t xml:space="preserve"> с незначительными препятствиями (56 %). Большинство респондентов (56 %) считают, что насыщенность новых рынков </w:t>
      </w:r>
      <w:proofErr w:type="gramStart"/>
      <w:r w:rsidRPr="00607F1E">
        <w:rPr>
          <w:sz w:val="28"/>
          <w:szCs w:val="28"/>
        </w:rPr>
        <w:t>сбыта</w:t>
      </w:r>
      <w:proofErr w:type="gramEnd"/>
      <w:r w:rsidRPr="00607F1E">
        <w:rPr>
          <w:sz w:val="28"/>
          <w:szCs w:val="28"/>
        </w:rPr>
        <w:t xml:space="preserve"> является существенным препятствием при выходе на новые рынки. </w:t>
      </w:r>
    </w:p>
    <w:p w14:paraId="3B13F55A" w14:textId="1F1FDB41" w:rsidR="00EA37FB" w:rsidRPr="00607F1E" w:rsidRDefault="00EA37FB" w:rsidP="00EA37FB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По оценке респондентами качества официальной информации о состоянии конкурентной среды на рынках товаров и услуг Псковской области, города Пскова, размещаемой в открытом доступе, наибольшее число опрошенных дали удовлетворительную и скорее удовлетворительную оценку.</w:t>
      </w:r>
    </w:p>
    <w:p w14:paraId="07B850A5" w14:textId="77777777" w:rsidR="00EA37FB" w:rsidRPr="00607F1E" w:rsidRDefault="00EA37FB" w:rsidP="00EA37FB">
      <w:pPr>
        <w:ind w:firstLine="708"/>
        <w:jc w:val="both"/>
        <w:rPr>
          <w:sz w:val="28"/>
          <w:szCs w:val="28"/>
        </w:rPr>
      </w:pPr>
    </w:p>
    <w:p w14:paraId="44FA8057" w14:textId="77777777" w:rsidR="00EA37FB" w:rsidRPr="00607F1E" w:rsidRDefault="00EA37FB" w:rsidP="00EA37FB">
      <w:pPr>
        <w:ind w:firstLine="708"/>
        <w:jc w:val="both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3A8269F" wp14:editId="44DE7E99">
            <wp:extent cx="5486400" cy="337185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1A5E7F" w14:textId="77777777" w:rsidR="00EA37FB" w:rsidRPr="00607F1E" w:rsidRDefault="00EA37FB" w:rsidP="00EA37FB">
      <w:pPr>
        <w:ind w:firstLine="708"/>
        <w:jc w:val="center"/>
        <w:rPr>
          <w:noProof/>
          <w:sz w:val="28"/>
          <w:szCs w:val="28"/>
          <w:lang w:eastAsia="ru-RU"/>
        </w:rPr>
      </w:pPr>
    </w:p>
    <w:p w14:paraId="48FCD813" w14:textId="5499DDEB" w:rsidR="00DE2F9D" w:rsidRPr="00607F1E" w:rsidRDefault="003A2EE5" w:rsidP="003A2EE5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607F1E">
        <w:rPr>
          <w:sz w:val="28"/>
          <w:szCs w:val="28"/>
        </w:rPr>
        <w:t>Большинство респондентов считают, что степень влияния на конкурентную среду в городе Пскове средняя в следующих органов власти и объединений (общественные организации, представляющие интересы бизнес-сообществ – 72 %; УФАС России (ее территориальное управление) – 64 %;, органы местного самоуправления – 69 %; органы исполнительной власти – 72 %).</w:t>
      </w:r>
      <w:proofErr w:type="gramEnd"/>
    </w:p>
    <w:p w14:paraId="0EB51957" w14:textId="746E29A9" w:rsidR="003A2EE5" w:rsidRPr="00607F1E" w:rsidRDefault="003A2EE5" w:rsidP="003A2EE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Многие респонденты отметили, что сырье производства западных стран носит неудовлетворительную оценку.</w:t>
      </w:r>
    </w:p>
    <w:p w14:paraId="71D43124" w14:textId="77777777" w:rsidR="003A2EE5" w:rsidRPr="00607F1E" w:rsidRDefault="003A2EE5" w:rsidP="003A2EE5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5D555D1C" w14:textId="342ABD94" w:rsidR="00A25820" w:rsidRPr="00607F1E" w:rsidRDefault="00A25820" w:rsidP="00A25820">
      <w:pPr>
        <w:widowControl w:val="0"/>
        <w:ind w:left="1022"/>
        <w:contextualSpacing/>
        <w:jc w:val="center"/>
        <w:rPr>
          <w:rFonts w:ascii="Cambria" w:hAnsi="Cambria" w:cs="Cambria"/>
          <w:sz w:val="22"/>
          <w:szCs w:val="22"/>
        </w:rPr>
      </w:pPr>
      <w:r w:rsidRPr="00607F1E">
        <w:rPr>
          <w:sz w:val="28"/>
          <w:szCs w:val="28"/>
        </w:rPr>
        <w:t>3. Оценка наличия (отсутствия) административных барьеров ведения предпринимательской деятельности</w:t>
      </w:r>
    </w:p>
    <w:p w14:paraId="2EE1EB57" w14:textId="77777777" w:rsidR="00A25820" w:rsidRPr="00607F1E" w:rsidRDefault="00A25820" w:rsidP="00A25820">
      <w:pPr>
        <w:jc w:val="center"/>
        <w:rPr>
          <w:sz w:val="28"/>
          <w:szCs w:val="28"/>
        </w:rPr>
      </w:pPr>
    </w:p>
    <w:p w14:paraId="1AC14AB0" w14:textId="414134B3" w:rsidR="00DE2F9D" w:rsidRPr="00607F1E" w:rsidRDefault="00DE2F9D" w:rsidP="00DE2F9D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При оценке деятельности органов власти на основном для бизнеса респондента рынке, 41 % опрошенных удовлетворены, утверждают, что органы власти помогают бизнесу своими действиями, 28 % опрошенных ответили, что органы власти ничего не предпринимают, 31 % затруднились ответить.</w:t>
      </w:r>
    </w:p>
    <w:p w14:paraId="56C49E17" w14:textId="7D8F9E0D" w:rsidR="00A25820" w:rsidRPr="00607F1E" w:rsidRDefault="00507390" w:rsidP="009A19D1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Большая часть респондентов 41% считают, что административные барьеры отсутствуют </w:t>
      </w:r>
      <w:r w:rsidR="00CC5497" w:rsidRPr="00607F1E">
        <w:rPr>
          <w:sz w:val="28"/>
          <w:szCs w:val="28"/>
        </w:rPr>
        <w:t>для ведения текущей деятельности и открытия нового бизнеса</w:t>
      </w:r>
      <w:r w:rsidR="00261A14" w:rsidRPr="00607F1E">
        <w:rPr>
          <w:sz w:val="28"/>
          <w:szCs w:val="28"/>
        </w:rPr>
        <w:t xml:space="preserve"> за истекший год</w:t>
      </w:r>
      <w:r w:rsidRPr="00607F1E">
        <w:rPr>
          <w:sz w:val="28"/>
          <w:szCs w:val="28"/>
        </w:rPr>
        <w:t xml:space="preserve">. Часть </w:t>
      </w:r>
      <w:r w:rsidR="008D5CAB" w:rsidRPr="00607F1E">
        <w:rPr>
          <w:sz w:val="28"/>
          <w:szCs w:val="28"/>
        </w:rPr>
        <w:t xml:space="preserve">респондентов </w:t>
      </w:r>
      <w:r w:rsidRPr="00607F1E">
        <w:rPr>
          <w:sz w:val="28"/>
          <w:szCs w:val="28"/>
        </w:rPr>
        <w:t>21</w:t>
      </w:r>
      <w:r w:rsidR="008D5CAB" w:rsidRPr="00607F1E">
        <w:rPr>
          <w:sz w:val="28"/>
          <w:szCs w:val="28"/>
        </w:rPr>
        <w:t xml:space="preserve"> % считают, что </w:t>
      </w:r>
      <w:r w:rsidRPr="00607F1E">
        <w:rPr>
          <w:sz w:val="28"/>
          <w:szCs w:val="28"/>
        </w:rPr>
        <w:t xml:space="preserve">есть непреодолимые </w:t>
      </w:r>
      <w:r w:rsidR="008D5CAB" w:rsidRPr="00607F1E">
        <w:rPr>
          <w:sz w:val="28"/>
          <w:szCs w:val="28"/>
        </w:rPr>
        <w:t xml:space="preserve">административные барьеры, </w:t>
      </w:r>
      <w:r w:rsidRPr="00607F1E">
        <w:rPr>
          <w:sz w:val="28"/>
          <w:szCs w:val="28"/>
        </w:rPr>
        <w:t>28 % опрошенных ответили, что административные барьеры имеют тенденцию к увеличению, а 10 % респондентов утверждают, что административные барьеры имеют тенденцию к снижению.</w:t>
      </w:r>
    </w:p>
    <w:p w14:paraId="1E7F7616" w14:textId="09AF4F90" w:rsidR="00DE2F9D" w:rsidRPr="00607F1E" w:rsidRDefault="00DE2F9D" w:rsidP="00DE2F9D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По результатам опроса субъектов предпринимательской деятельности были выявлены наиболее существенные административные барьеры для ведения текущей деятельности: </w:t>
      </w:r>
    </w:p>
    <w:p w14:paraId="1AE1E989" w14:textId="77777777" w:rsidR="00DE2F9D" w:rsidRPr="00607F1E" w:rsidRDefault="00DE2F9D" w:rsidP="00DE2F9D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lastRenderedPageBreak/>
        <w:t>- сложность получения доступа к земельным участкам –51 %;</w:t>
      </w:r>
    </w:p>
    <w:p w14:paraId="67C8E171" w14:textId="77777777" w:rsidR="00DE2F9D" w:rsidRPr="00607F1E" w:rsidRDefault="00DE2F9D" w:rsidP="00DE2F9D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высокие налоги – 26 %;</w:t>
      </w:r>
    </w:p>
    <w:p w14:paraId="207DA07E" w14:textId="77777777" w:rsidR="00DE2F9D" w:rsidRPr="00607F1E" w:rsidRDefault="00DE2F9D" w:rsidP="00DE2F9D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коррупция (включая взятки, дискриминацию и предоставление преференций отдельным участникам на заведомо неравных условиях) – 5 %;</w:t>
      </w:r>
    </w:p>
    <w:p w14:paraId="0E82BF98" w14:textId="77777777" w:rsidR="00DE2F9D" w:rsidRPr="00607F1E" w:rsidRDefault="00DE2F9D" w:rsidP="00DE2F9D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Только 18 % респондентов считают, что ограничения отсутствуют.</w:t>
      </w:r>
    </w:p>
    <w:p w14:paraId="4FF1BEEF" w14:textId="258BFE16" w:rsidR="00A25820" w:rsidRPr="00607F1E" w:rsidRDefault="00CC5497" w:rsidP="00A25820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По оценке респондентов у бизнеса есть преодолимые административные барьеры</w:t>
      </w:r>
      <w:r w:rsidR="005F0DAA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при осуществлении значительных затрат, так считает 31</w:t>
      </w:r>
      <w:r w:rsidR="005F0DAA" w:rsidRPr="00607F1E">
        <w:rPr>
          <w:sz w:val="28"/>
          <w:szCs w:val="28"/>
        </w:rPr>
        <w:t xml:space="preserve"> % респондентов.</w:t>
      </w:r>
      <w:r w:rsidR="0012247E" w:rsidRPr="00607F1E">
        <w:rPr>
          <w:sz w:val="28"/>
          <w:szCs w:val="28"/>
        </w:rPr>
        <w:t xml:space="preserve"> </w:t>
      </w:r>
      <w:r w:rsidR="00A25820" w:rsidRPr="00607F1E">
        <w:rPr>
          <w:sz w:val="28"/>
          <w:szCs w:val="28"/>
        </w:rPr>
        <w:t>Об отсутствии административн</w:t>
      </w:r>
      <w:r w:rsidR="0012247E" w:rsidRPr="00607F1E">
        <w:rPr>
          <w:sz w:val="28"/>
          <w:szCs w:val="28"/>
        </w:rPr>
        <w:t xml:space="preserve">ых барьеров сообщило </w:t>
      </w:r>
      <w:r w:rsidRPr="00607F1E">
        <w:rPr>
          <w:sz w:val="28"/>
          <w:szCs w:val="28"/>
        </w:rPr>
        <w:t>10</w:t>
      </w:r>
      <w:r w:rsidR="00301C89" w:rsidRPr="00607F1E">
        <w:rPr>
          <w:sz w:val="28"/>
          <w:szCs w:val="28"/>
        </w:rPr>
        <w:t xml:space="preserve"> </w:t>
      </w:r>
      <w:r w:rsidR="00A25820" w:rsidRPr="00607F1E">
        <w:rPr>
          <w:sz w:val="28"/>
          <w:szCs w:val="28"/>
        </w:rPr>
        <w:t>% опрошенных</w:t>
      </w:r>
      <w:r w:rsidR="009A19D1" w:rsidRPr="00607F1E">
        <w:rPr>
          <w:sz w:val="28"/>
          <w:szCs w:val="28"/>
        </w:rPr>
        <w:t xml:space="preserve"> и </w:t>
      </w:r>
      <w:r w:rsidRPr="00607F1E">
        <w:rPr>
          <w:sz w:val="28"/>
          <w:szCs w:val="28"/>
        </w:rPr>
        <w:t>31</w:t>
      </w:r>
      <w:r w:rsidR="009A19D1" w:rsidRPr="00607F1E">
        <w:rPr>
          <w:sz w:val="28"/>
          <w:szCs w:val="28"/>
        </w:rPr>
        <w:t xml:space="preserve"> % респондентов </w:t>
      </w:r>
      <w:r w:rsidRPr="00607F1E">
        <w:rPr>
          <w:sz w:val="28"/>
          <w:szCs w:val="28"/>
        </w:rPr>
        <w:t>затруднились ответить</w:t>
      </w:r>
      <w:r w:rsidR="009A19D1" w:rsidRPr="00607F1E">
        <w:rPr>
          <w:sz w:val="28"/>
          <w:szCs w:val="28"/>
        </w:rPr>
        <w:t>.</w:t>
      </w:r>
      <w:r w:rsidR="00A25820" w:rsidRPr="00607F1E">
        <w:rPr>
          <w:sz w:val="28"/>
          <w:szCs w:val="28"/>
        </w:rPr>
        <w:t xml:space="preserve"> </w:t>
      </w:r>
      <w:r w:rsidR="009A19D1" w:rsidRPr="00607F1E">
        <w:rPr>
          <w:sz w:val="28"/>
          <w:szCs w:val="28"/>
        </w:rPr>
        <w:t>Никто из респондентов не</w:t>
      </w:r>
      <w:r w:rsidR="000C4D28" w:rsidRPr="00607F1E">
        <w:rPr>
          <w:sz w:val="28"/>
          <w:szCs w:val="28"/>
        </w:rPr>
        <w:t> </w:t>
      </w:r>
      <w:r w:rsidR="009A19D1" w:rsidRPr="00607F1E">
        <w:rPr>
          <w:sz w:val="28"/>
          <w:szCs w:val="28"/>
        </w:rPr>
        <w:t xml:space="preserve"> указал на то, </w:t>
      </w:r>
      <w:r w:rsidRPr="00607F1E">
        <w:rPr>
          <w:sz w:val="28"/>
          <w:szCs w:val="28"/>
        </w:rPr>
        <w:t>что есть преодолимые административные барьеры без существенных затрат</w:t>
      </w:r>
      <w:r w:rsidR="009A19D1" w:rsidRPr="00607F1E">
        <w:rPr>
          <w:sz w:val="28"/>
          <w:szCs w:val="28"/>
        </w:rPr>
        <w:t xml:space="preserve">. </w:t>
      </w:r>
      <w:r w:rsidRPr="00607F1E">
        <w:rPr>
          <w:sz w:val="28"/>
          <w:szCs w:val="28"/>
        </w:rPr>
        <w:t>28 % опрошенных пришли к выводу, что есть непреодолимые административные барьеры.</w:t>
      </w:r>
    </w:p>
    <w:p w14:paraId="621858A2" w14:textId="069F635E" w:rsidR="00CA3939" w:rsidRPr="00607F1E" w:rsidRDefault="00F731F2" w:rsidP="00A25820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При оценке административных барьеров на рынке, основном для бизнеса, который предприниматели представляют в течени</w:t>
      </w:r>
      <w:r w:rsidR="00CA3939" w:rsidRPr="00607F1E">
        <w:rPr>
          <w:sz w:val="28"/>
          <w:szCs w:val="28"/>
        </w:rPr>
        <w:t>е</w:t>
      </w:r>
      <w:r w:rsidRPr="00607F1E">
        <w:rPr>
          <w:sz w:val="28"/>
          <w:szCs w:val="28"/>
        </w:rPr>
        <w:t xml:space="preserve"> последних трех лет, большинство респондентов (46 %) </w:t>
      </w:r>
      <w:r w:rsidR="00CA3939" w:rsidRPr="00607F1E">
        <w:rPr>
          <w:sz w:val="28"/>
          <w:szCs w:val="28"/>
        </w:rPr>
        <w:t xml:space="preserve">считают, что бизнесу стало проще преодолевать административные барьеры, чем раньше. Мнения разделились напополам (по 10 %) – одни респонденты считают, что ранее административные барьеры отсутствовали, однако сейчас появились, а другие считают, что административные барьеры отсутствуют, как и ранее. </w:t>
      </w:r>
    </w:p>
    <w:p w14:paraId="3338B18C" w14:textId="77777777" w:rsidR="00341EF1" w:rsidRPr="00607F1E" w:rsidRDefault="00341EF1" w:rsidP="00A25820">
      <w:pPr>
        <w:ind w:firstLine="708"/>
        <w:jc w:val="both"/>
        <w:rPr>
          <w:sz w:val="28"/>
          <w:szCs w:val="28"/>
        </w:rPr>
      </w:pPr>
    </w:p>
    <w:p w14:paraId="1F547ADA" w14:textId="77777777" w:rsidR="002541E5" w:rsidRPr="00607F1E" w:rsidRDefault="00A25820" w:rsidP="00A25820">
      <w:pPr>
        <w:jc w:val="center"/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04A68E74" wp14:editId="3A2A4A4D">
            <wp:extent cx="6096635" cy="3467100"/>
            <wp:effectExtent l="0" t="0" r="0" b="0"/>
            <wp:docPr id="30" name="Диаграмма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100090D" w14:textId="06F9BC4A" w:rsidR="00A25820" w:rsidRPr="00607F1E" w:rsidRDefault="00A25820" w:rsidP="00A25820">
      <w:pPr>
        <w:jc w:val="center"/>
        <w:rPr>
          <w:sz w:val="28"/>
          <w:szCs w:val="28"/>
        </w:rPr>
      </w:pPr>
      <w:r w:rsidRPr="00607F1E">
        <w:t>Рис. 1. Деятельность органов власти на основном для бизнеса рынке, %</w:t>
      </w:r>
    </w:p>
    <w:p w14:paraId="653712B1" w14:textId="77777777" w:rsidR="006C69C4" w:rsidRPr="00607F1E" w:rsidRDefault="006C69C4" w:rsidP="00A8082E">
      <w:pPr>
        <w:widowControl w:val="0"/>
        <w:ind w:left="1021"/>
        <w:contextualSpacing/>
        <w:jc w:val="center"/>
        <w:rPr>
          <w:sz w:val="28"/>
          <w:szCs w:val="28"/>
        </w:rPr>
      </w:pPr>
    </w:p>
    <w:p w14:paraId="6779E432" w14:textId="2BB3CAAB" w:rsidR="00A25820" w:rsidRPr="00607F1E" w:rsidRDefault="00A25820" w:rsidP="00A25820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Уровень удовлетворенности хозяйствующих субъектов услугами субъектов естественных монополий в МО </w:t>
      </w:r>
      <w:r w:rsidR="004D0AD9" w:rsidRPr="00607F1E">
        <w:rPr>
          <w:sz w:val="28"/>
          <w:szCs w:val="28"/>
        </w:rPr>
        <w:t>«</w:t>
      </w:r>
      <w:r w:rsidRPr="00607F1E">
        <w:rPr>
          <w:sz w:val="28"/>
          <w:szCs w:val="28"/>
        </w:rPr>
        <w:t>Город Псков</w:t>
      </w:r>
      <w:r w:rsidR="004D0AD9" w:rsidRPr="00607F1E">
        <w:rPr>
          <w:sz w:val="28"/>
          <w:szCs w:val="28"/>
        </w:rPr>
        <w:t>»</w:t>
      </w:r>
      <w:r w:rsidRPr="00607F1E">
        <w:rPr>
          <w:sz w:val="28"/>
          <w:szCs w:val="28"/>
        </w:rPr>
        <w:t xml:space="preserve"> респонденты оценили по следующим критериям: </w:t>
      </w:r>
    </w:p>
    <w:p w14:paraId="31537400" w14:textId="6995EB2E" w:rsidR="003F03E5" w:rsidRPr="00607F1E" w:rsidRDefault="003F03E5" w:rsidP="00A25820">
      <w:pPr>
        <w:ind w:firstLine="708"/>
        <w:jc w:val="both"/>
        <w:rPr>
          <w:sz w:val="28"/>
          <w:szCs w:val="28"/>
        </w:rPr>
      </w:pPr>
    </w:p>
    <w:p w14:paraId="376C32FB" w14:textId="573B9BC8" w:rsidR="003F03E5" w:rsidRPr="00607F1E" w:rsidRDefault="003F03E5" w:rsidP="00A25820">
      <w:pPr>
        <w:ind w:firstLine="708"/>
        <w:jc w:val="both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4D42731" wp14:editId="424A9E74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B662650" w14:textId="77777777" w:rsidR="003F03E5" w:rsidRPr="00607F1E" w:rsidRDefault="003F03E5" w:rsidP="00A25820">
      <w:pPr>
        <w:ind w:firstLine="708"/>
        <w:jc w:val="both"/>
        <w:rPr>
          <w:sz w:val="28"/>
          <w:szCs w:val="28"/>
        </w:rPr>
      </w:pPr>
    </w:p>
    <w:p w14:paraId="53BEB807" w14:textId="710B6EE2" w:rsidR="00A25820" w:rsidRPr="00607F1E" w:rsidRDefault="00A25820" w:rsidP="001F012A">
      <w:pPr>
        <w:tabs>
          <w:tab w:val="left" w:pos="2552"/>
          <w:tab w:val="left" w:pos="6237"/>
          <w:tab w:val="left" w:pos="6521"/>
          <w:tab w:val="left" w:pos="6804"/>
        </w:tabs>
        <w:ind w:right="-284"/>
        <w:rPr>
          <w:sz w:val="28"/>
          <w:szCs w:val="28"/>
        </w:rPr>
      </w:pPr>
    </w:p>
    <w:p w14:paraId="56A6C3ED" w14:textId="220554A4" w:rsidR="00A25820" w:rsidRPr="00607F1E" w:rsidRDefault="00A25820" w:rsidP="00E62BD2">
      <w:pPr>
        <w:tabs>
          <w:tab w:val="left" w:pos="6521"/>
        </w:tabs>
        <w:jc w:val="center"/>
      </w:pPr>
      <w:r w:rsidRPr="00607F1E">
        <w:t xml:space="preserve">Рис. </w:t>
      </w:r>
      <w:r w:rsidR="00AF623B" w:rsidRPr="00607F1E">
        <w:t>2</w:t>
      </w:r>
      <w:r w:rsidRPr="00607F1E">
        <w:t xml:space="preserve">. </w:t>
      </w:r>
      <w:r w:rsidR="000238FF" w:rsidRPr="00607F1E">
        <w:t>Уровень</w:t>
      </w:r>
      <w:r w:rsidRPr="00607F1E">
        <w:t xml:space="preserve"> удовлетворенности хозяйствующих субъектов услугами водоснабжения и водоотведения, %</w:t>
      </w:r>
    </w:p>
    <w:p w14:paraId="28B91D43" w14:textId="60A46A08" w:rsidR="00804622" w:rsidRPr="00607F1E" w:rsidRDefault="00804622" w:rsidP="00E62BD2">
      <w:pPr>
        <w:tabs>
          <w:tab w:val="left" w:pos="6521"/>
        </w:tabs>
        <w:jc w:val="center"/>
      </w:pPr>
    </w:p>
    <w:p w14:paraId="1E8494D1" w14:textId="616A311B" w:rsidR="00804622" w:rsidRPr="00607F1E" w:rsidRDefault="00804622" w:rsidP="00E62BD2">
      <w:pPr>
        <w:tabs>
          <w:tab w:val="left" w:pos="6521"/>
        </w:tabs>
        <w:jc w:val="center"/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41EAC59B" wp14:editId="3F02A43B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300B285" w14:textId="77777777" w:rsidR="00F24F38" w:rsidRPr="00607F1E" w:rsidRDefault="00F24F38" w:rsidP="00302214">
      <w:pPr>
        <w:tabs>
          <w:tab w:val="left" w:pos="2694"/>
          <w:tab w:val="left" w:pos="2977"/>
          <w:tab w:val="left" w:pos="6521"/>
          <w:tab w:val="left" w:pos="6804"/>
        </w:tabs>
        <w:jc w:val="center"/>
      </w:pPr>
    </w:p>
    <w:p w14:paraId="0CCD6C04" w14:textId="52847C2E" w:rsidR="00A25820" w:rsidRPr="00607F1E" w:rsidRDefault="00302214" w:rsidP="00302214">
      <w:pPr>
        <w:tabs>
          <w:tab w:val="left" w:pos="2694"/>
          <w:tab w:val="left" w:pos="2977"/>
          <w:tab w:val="left" w:pos="6521"/>
          <w:tab w:val="left" w:pos="6804"/>
        </w:tabs>
        <w:jc w:val="center"/>
      </w:pPr>
      <w:r w:rsidRPr="00607F1E">
        <w:t xml:space="preserve">Рис. </w:t>
      </w:r>
      <w:r w:rsidR="00AF623B" w:rsidRPr="00607F1E">
        <w:t>3</w:t>
      </w:r>
      <w:r w:rsidR="00A25820" w:rsidRPr="00607F1E">
        <w:t xml:space="preserve">. </w:t>
      </w:r>
      <w:r w:rsidR="000238FF" w:rsidRPr="00607F1E">
        <w:t>Уровень</w:t>
      </w:r>
      <w:r w:rsidR="00A25820" w:rsidRPr="00607F1E">
        <w:t xml:space="preserve"> удовлетворенности хозяйствующих субъектов услугами газоснабжения, %</w:t>
      </w:r>
    </w:p>
    <w:p w14:paraId="3FB584CF" w14:textId="77777777" w:rsidR="00F24F38" w:rsidRPr="00607F1E" w:rsidRDefault="00F24F38" w:rsidP="00302214">
      <w:pPr>
        <w:tabs>
          <w:tab w:val="left" w:pos="2694"/>
          <w:tab w:val="left" w:pos="2977"/>
          <w:tab w:val="left" w:pos="6521"/>
          <w:tab w:val="left" w:pos="6804"/>
        </w:tabs>
        <w:jc w:val="center"/>
      </w:pPr>
    </w:p>
    <w:p w14:paraId="31B4CB3F" w14:textId="5BDD9B19" w:rsidR="00941333" w:rsidRPr="00607F1E" w:rsidRDefault="00941333" w:rsidP="00A25820">
      <w:pPr>
        <w:jc w:val="center"/>
        <w:rPr>
          <w:sz w:val="16"/>
          <w:szCs w:val="16"/>
        </w:rPr>
      </w:pPr>
    </w:p>
    <w:p w14:paraId="5F93F149" w14:textId="7FA94A3C" w:rsidR="00A229AB" w:rsidRPr="00607F1E" w:rsidRDefault="00B66B3A" w:rsidP="00A25820">
      <w:pPr>
        <w:jc w:val="center"/>
        <w:rPr>
          <w:sz w:val="16"/>
          <w:szCs w:val="16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C91E266" wp14:editId="0ADC9BC2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0A49582" w14:textId="15084C8F" w:rsidR="00A229AB" w:rsidRPr="00607F1E" w:rsidRDefault="00A229AB" w:rsidP="00A25820">
      <w:pPr>
        <w:jc w:val="center"/>
        <w:rPr>
          <w:sz w:val="16"/>
          <w:szCs w:val="16"/>
        </w:rPr>
      </w:pPr>
    </w:p>
    <w:p w14:paraId="25D295C9" w14:textId="7B670829" w:rsidR="00A25820" w:rsidRPr="00607F1E" w:rsidRDefault="00A25820" w:rsidP="00A25820">
      <w:pPr>
        <w:jc w:val="center"/>
      </w:pPr>
      <w:r w:rsidRPr="00607F1E">
        <w:t xml:space="preserve">Рис. </w:t>
      </w:r>
      <w:r w:rsidR="00AF623B" w:rsidRPr="00607F1E">
        <w:t>4</w:t>
      </w:r>
      <w:r w:rsidRPr="00607F1E">
        <w:t xml:space="preserve">. </w:t>
      </w:r>
      <w:r w:rsidR="000238FF" w:rsidRPr="00607F1E">
        <w:t>Уровень</w:t>
      </w:r>
      <w:r w:rsidRPr="00607F1E">
        <w:t xml:space="preserve"> удовлетворенности хозяйствующих субъектов услугами электроснабжения, %</w:t>
      </w:r>
    </w:p>
    <w:p w14:paraId="1AC9015C" w14:textId="786B5EAB" w:rsidR="00A25820" w:rsidRPr="00607F1E" w:rsidRDefault="00A25820" w:rsidP="00A25820">
      <w:pPr>
        <w:jc w:val="center"/>
        <w:rPr>
          <w:sz w:val="28"/>
          <w:szCs w:val="28"/>
        </w:rPr>
      </w:pPr>
    </w:p>
    <w:p w14:paraId="5859E332" w14:textId="67BEA19A" w:rsidR="00AA7797" w:rsidRPr="00607F1E" w:rsidRDefault="007169D6" w:rsidP="00A25820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174A761A" wp14:editId="790703BE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E99EBD0" w14:textId="77777777" w:rsidR="00AA7797" w:rsidRPr="00607F1E" w:rsidRDefault="00AA7797" w:rsidP="00A25820">
      <w:pPr>
        <w:jc w:val="center"/>
        <w:rPr>
          <w:sz w:val="28"/>
          <w:szCs w:val="28"/>
        </w:rPr>
      </w:pPr>
    </w:p>
    <w:p w14:paraId="1104045D" w14:textId="19570CD5" w:rsidR="00A25820" w:rsidRPr="00607F1E" w:rsidRDefault="00A25820" w:rsidP="00A25820">
      <w:pPr>
        <w:jc w:val="center"/>
      </w:pPr>
      <w:r w:rsidRPr="00607F1E">
        <w:t>Рис.</w:t>
      </w:r>
      <w:r w:rsidR="00AF623B" w:rsidRPr="00607F1E">
        <w:t xml:space="preserve"> 5</w:t>
      </w:r>
      <w:r w:rsidRPr="00607F1E">
        <w:t>. Оценка уровня удовлетворенности хозяйствующих субъектов услугами теплоснабжения, %</w:t>
      </w:r>
    </w:p>
    <w:p w14:paraId="1C5D92B8" w14:textId="77777777" w:rsidR="002D6447" w:rsidRPr="00607F1E" w:rsidRDefault="002D6447" w:rsidP="00A25820">
      <w:pPr>
        <w:jc w:val="center"/>
      </w:pPr>
    </w:p>
    <w:p w14:paraId="487A50C7" w14:textId="77777777" w:rsidR="002D6447" w:rsidRPr="00607F1E" w:rsidRDefault="002D6447" w:rsidP="002D6447">
      <w:pPr>
        <w:jc w:val="center"/>
        <w:rPr>
          <w:sz w:val="28"/>
          <w:szCs w:val="28"/>
        </w:rPr>
      </w:pPr>
    </w:p>
    <w:p w14:paraId="1779B0AC" w14:textId="77777777" w:rsidR="002D6447" w:rsidRPr="00607F1E" w:rsidRDefault="002D6447" w:rsidP="002D6447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B361BCC" wp14:editId="10F85F73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7B69D0" w14:textId="77777777" w:rsidR="002D6447" w:rsidRPr="00607F1E" w:rsidRDefault="002D6447" w:rsidP="002D6447">
      <w:pPr>
        <w:jc w:val="center"/>
        <w:rPr>
          <w:sz w:val="28"/>
          <w:szCs w:val="28"/>
        </w:rPr>
      </w:pPr>
    </w:p>
    <w:p w14:paraId="4397144C" w14:textId="3AE28900" w:rsidR="002D6447" w:rsidRPr="00607F1E" w:rsidRDefault="002D6447" w:rsidP="002D6447">
      <w:pPr>
        <w:jc w:val="center"/>
      </w:pPr>
      <w:r w:rsidRPr="00607F1E">
        <w:t xml:space="preserve">Рис. </w:t>
      </w:r>
      <w:r w:rsidR="00AF623B" w:rsidRPr="00607F1E">
        <w:t>6</w:t>
      </w:r>
      <w:r w:rsidRPr="00607F1E">
        <w:t>. Оценка уровня удовлетворенности хозяйствующих субъектов услугами телефонной связи, %</w:t>
      </w:r>
    </w:p>
    <w:p w14:paraId="15F2893E" w14:textId="77777777" w:rsidR="002D6447" w:rsidRPr="00607F1E" w:rsidRDefault="002D6447" w:rsidP="002D6447">
      <w:pPr>
        <w:jc w:val="center"/>
      </w:pPr>
    </w:p>
    <w:p w14:paraId="1487DD01" w14:textId="77777777" w:rsidR="002D6447" w:rsidRPr="00607F1E" w:rsidRDefault="002D6447" w:rsidP="002D6447">
      <w:pPr>
        <w:jc w:val="center"/>
      </w:pPr>
    </w:p>
    <w:p w14:paraId="4F29F334" w14:textId="5729E5BE" w:rsidR="00262AE8" w:rsidRPr="00607F1E" w:rsidRDefault="00262AE8" w:rsidP="00A8082E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При оценке стоимости подключения </w:t>
      </w:r>
      <w:proofErr w:type="gramStart"/>
      <w:r w:rsidRPr="00607F1E">
        <w:rPr>
          <w:sz w:val="28"/>
          <w:szCs w:val="28"/>
        </w:rPr>
        <w:t>услуг субъектов естественных монополий, предоставляемых по месту ведения бизнеса хозяйствующих субъектов многие респонденты затруднились</w:t>
      </w:r>
      <w:proofErr w:type="gramEnd"/>
      <w:r w:rsidRPr="00607F1E">
        <w:rPr>
          <w:sz w:val="28"/>
          <w:szCs w:val="28"/>
        </w:rPr>
        <w:t xml:space="preserve"> ответить </w:t>
      </w:r>
      <w:r w:rsidR="000D1584" w:rsidRPr="00607F1E">
        <w:rPr>
          <w:sz w:val="28"/>
          <w:szCs w:val="28"/>
        </w:rPr>
        <w:t>(газоснабжение - 59 %, теплоснабжение - 53 %, водоснабжение, водоотведение – 62 %; электроснабжение – 28%; теплоснабжение – 26 %; телефонная связь – 26 %) и отметили, что стоимость удовлетворяет или скорее удовлетворяет бизнес (газоснабжение – 28 %; электроснабжение – 59 %; телефонная связь – 53 %).</w:t>
      </w:r>
    </w:p>
    <w:p w14:paraId="1336A6E6" w14:textId="46247EF8" w:rsidR="00186E29" w:rsidRPr="00607F1E" w:rsidRDefault="00A25820" w:rsidP="00E2415B">
      <w:pPr>
        <w:ind w:firstLine="709"/>
        <w:jc w:val="both"/>
        <w:rPr>
          <w:sz w:val="28"/>
          <w:szCs w:val="28"/>
        </w:rPr>
      </w:pPr>
      <w:proofErr w:type="gramStart"/>
      <w:r w:rsidRPr="00607F1E">
        <w:rPr>
          <w:sz w:val="28"/>
          <w:szCs w:val="28"/>
        </w:rPr>
        <w:t>При оценке сложности (количества) процедур подключения услуг субъектов естественных монополий</w:t>
      </w:r>
      <w:r w:rsidR="00941333" w:rsidRPr="00607F1E">
        <w:rPr>
          <w:sz w:val="28"/>
          <w:szCs w:val="28"/>
        </w:rPr>
        <w:t>,</w:t>
      </w:r>
      <w:r w:rsidRPr="00607F1E">
        <w:rPr>
          <w:sz w:val="28"/>
          <w:szCs w:val="28"/>
        </w:rPr>
        <w:t xml:space="preserve"> предоставляемых по</w:t>
      </w:r>
      <w:r w:rsidR="009510D4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месту ведения бизнеса хозяйствующих субъектов</w:t>
      </w:r>
      <w:r w:rsidR="00F37C67" w:rsidRPr="00607F1E">
        <w:rPr>
          <w:sz w:val="28"/>
          <w:szCs w:val="28"/>
        </w:rPr>
        <w:t xml:space="preserve"> </w:t>
      </w:r>
      <w:r w:rsidR="000D1584" w:rsidRPr="00607F1E">
        <w:rPr>
          <w:sz w:val="28"/>
          <w:szCs w:val="28"/>
        </w:rPr>
        <w:t xml:space="preserve">часть </w:t>
      </w:r>
      <w:r w:rsidRPr="00607F1E">
        <w:rPr>
          <w:sz w:val="28"/>
          <w:szCs w:val="28"/>
        </w:rPr>
        <w:t xml:space="preserve">о респондентов </w:t>
      </w:r>
      <w:r w:rsidR="00262AE8" w:rsidRPr="00607F1E">
        <w:rPr>
          <w:sz w:val="28"/>
          <w:szCs w:val="28"/>
        </w:rPr>
        <w:t>затруднились дать ответ</w:t>
      </w:r>
      <w:r w:rsidR="00661EC1" w:rsidRPr="00607F1E">
        <w:rPr>
          <w:sz w:val="28"/>
          <w:szCs w:val="28"/>
        </w:rPr>
        <w:t xml:space="preserve"> (</w:t>
      </w:r>
      <w:r w:rsidR="00F46512" w:rsidRPr="00607F1E">
        <w:rPr>
          <w:sz w:val="28"/>
          <w:szCs w:val="28"/>
        </w:rPr>
        <w:t xml:space="preserve">газоснабжение – </w:t>
      </w:r>
      <w:r w:rsidR="00262AE8" w:rsidRPr="00607F1E">
        <w:rPr>
          <w:sz w:val="28"/>
          <w:szCs w:val="28"/>
        </w:rPr>
        <w:t>59</w:t>
      </w:r>
      <w:r w:rsidR="00F46512" w:rsidRPr="00607F1E">
        <w:rPr>
          <w:sz w:val="28"/>
          <w:szCs w:val="28"/>
        </w:rPr>
        <w:t xml:space="preserve"> %, </w:t>
      </w:r>
      <w:r w:rsidR="00661EC1" w:rsidRPr="00607F1E">
        <w:rPr>
          <w:sz w:val="28"/>
          <w:szCs w:val="28"/>
        </w:rPr>
        <w:t>водоснабжение, водоотведение -</w:t>
      </w:r>
      <w:r w:rsidRPr="00607F1E">
        <w:rPr>
          <w:sz w:val="28"/>
          <w:szCs w:val="28"/>
        </w:rPr>
        <w:t xml:space="preserve"> </w:t>
      </w:r>
      <w:r w:rsidR="00262AE8" w:rsidRPr="00607F1E">
        <w:rPr>
          <w:sz w:val="28"/>
          <w:szCs w:val="28"/>
        </w:rPr>
        <w:t>59</w:t>
      </w:r>
      <w:r w:rsidR="00C00CDB" w:rsidRPr="00607F1E">
        <w:rPr>
          <w:sz w:val="28"/>
          <w:szCs w:val="28"/>
        </w:rPr>
        <w:t xml:space="preserve"> </w:t>
      </w:r>
      <w:r w:rsidR="00661EC1" w:rsidRPr="00607F1E">
        <w:rPr>
          <w:sz w:val="28"/>
          <w:szCs w:val="28"/>
        </w:rPr>
        <w:t>%</w:t>
      </w:r>
      <w:r w:rsidR="000D1584" w:rsidRPr="00607F1E">
        <w:rPr>
          <w:sz w:val="28"/>
          <w:szCs w:val="28"/>
        </w:rPr>
        <w:t>; теплоснабжение – 33 %; телефонная связь – 33 %; электроснабжение – 28 %</w:t>
      </w:r>
      <w:r w:rsidRPr="00607F1E">
        <w:rPr>
          <w:sz w:val="28"/>
          <w:szCs w:val="28"/>
        </w:rPr>
        <w:t>)</w:t>
      </w:r>
      <w:r w:rsidR="00E2415B" w:rsidRPr="00607F1E">
        <w:rPr>
          <w:sz w:val="28"/>
          <w:szCs w:val="28"/>
        </w:rPr>
        <w:t>, некоторые опрошенные отметили, что сложность (количество) процедур подключения носят удовлетворительный или скорее удовлетворительный характер (газоснабжение – 28 %;</w:t>
      </w:r>
      <w:proofErr w:type="gramEnd"/>
      <w:r w:rsidR="00E2415B" w:rsidRPr="00607F1E">
        <w:rPr>
          <w:sz w:val="28"/>
          <w:szCs w:val="28"/>
        </w:rPr>
        <w:t xml:space="preserve"> электроснабжение – 59 %; телефонная связь – 41 %; теплоснабжение – 21 %).</w:t>
      </w:r>
      <w:r w:rsidR="000D1584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 xml:space="preserve"> </w:t>
      </w:r>
      <w:r w:rsidR="00E2415B" w:rsidRPr="00607F1E">
        <w:rPr>
          <w:sz w:val="28"/>
          <w:szCs w:val="28"/>
        </w:rPr>
        <w:t>Группа респондентов считают, что процедуры подключения к водоснабжению, водоотведению являются сложными и не удовлетворяют их (28 %), также респондентов не устраивает и стоимость подключения водоснабжения, водоотведения (26 %), но сроки получения доступа к услугам этой области считают скорее удовлетворительными 33 % опрошенных. Также удовлетворены сроками респонденты в области газоснабжения (26 %), электроснабжения (56 %), телефонной связи (51 %), но не удовлетворены сроками теплоснабжения (31 %).</w:t>
      </w:r>
    </w:p>
    <w:p w14:paraId="3B9C221C" w14:textId="2B72BA78" w:rsidR="00CB19F0" w:rsidRPr="00607F1E" w:rsidRDefault="00CB19F0" w:rsidP="00E2415B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lastRenderedPageBreak/>
        <w:t xml:space="preserve">Большинство респондентов (59 %) считают, что в первую очередь работа по развитию конкуренции в городе Пскове должна быть направлена на контроль над ростом цен (59 %), помощь начинающим предпринимателям (51 %), контроль работы естественных монополий, таких как водоснабжение, электро- и теплоснабжение, ж/д и авиатранспорт (28 %). </w:t>
      </w:r>
    </w:p>
    <w:p w14:paraId="5A4311B4" w14:textId="77777777" w:rsidR="00186E29" w:rsidRPr="00607F1E" w:rsidRDefault="00186E29" w:rsidP="00A8082E">
      <w:pPr>
        <w:ind w:firstLine="709"/>
        <w:jc w:val="center"/>
        <w:rPr>
          <w:sz w:val="28"/>
          <w:szCs w:val="28"/>
        </w:rPr>
      </w:pPr>
    </w:p>
    <w:p w14:paraId="5A0B05FF" w14:textId="77777777" w:rsidR="00186E29" w:rsidRPr="00607F1E" w:rsidRDefault="00186E29" w:rsidP="00A8082E">
      <w:pPr>
        <w:ind w:firstLine="709"/>
        <w:jc w:val="center"/>
        <w:rPr>
          <w:sz w:val="28"/>
          <w:szCs w:val="28"/>
        </w:rPr>
      </w:pPr>
    </w:p>
    <w:p w14:paraId="6B6857D8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1CFEF9E6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7CC5ACEA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46878E55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596C407F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28F33E60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16ACB47B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7A9490B9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3080F255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5DDD7AB9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14B9EEDD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3C0D5E17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67DF6EF8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01B11F67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030E56D6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58260DDC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46EE91A6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4956729C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14779454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4A822332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1FAEA86F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0A805F3A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79D1F0AF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060B67C2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7E982C74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2EEE5A13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09024F2A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38A3C3F1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7DA0CB8A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1CAD68EB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439EB58B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3AA77BD9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46471251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2F968924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3D17EA24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597E4C88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5D4AD4FF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1ADA2171" w14:textId="77777777" w:rsidR="00AF623B" w:rsidRPr="00607F1E" w:rsidRDefault="00AF623B" w:rsidP="00A8082E">
      <w:pPr>
        <w:ind w:firstLine="709"/>
        <w:jc w:val="center"/>
        <w:rPr>
          <w:sz w:val="28"/>
          <w:szCs w:val="28"/>
        </w:rPr>
      </w:pPr>
    </w:p>
    <w:p w14:paraId="7D8D1658" w14:textId="77777777" w:rsidR="003A2EE5" w:rsidRPr="00607F1E" w:rsidRDefault="003A2EE5" w:rsidP="00A8082E">
      <w:pPr>
        <w:ind w:firstLine="709"/>
        <w:jc w:val="center"/>
        <w:rPr>
          <w:sz w:val="28"/>
          <w:szCs w:val="28"/>
        </w:rPr>
      </w:pPr>
    </w:p>
    <w:p w14:paraId="40CD19DC" w14:textId="77777777" w:rsidR="00A25820" w:rsidRPr="00607F1E" w:rsidRDefault="00A25820" w:rsidP="00A8082E">
      <w:pPr>
        <w:ind w:firstLine="709"/>
        <w:jc w:val="center"/>
        <w:rPr>
          <w:sz w:val="28"/>
          <w:szCs w:val="28"/>
        </w:rPr>
      </w:pPr>
      <w:r w:rsidRPr="00607F1E">
        <w:rPr>
          <w:sz w:val="28"/>
          <w:szCs w:val="28"/>
          <w:lang w:val="en-US"/>
        </w:rPr>
        <w:t>II</w:t>
      </w:r>
      <w:r w:rsidRPr="00607F1E">
        <w:rPr>
          <w:sz w:val="28"/>
          <w:szCs w:val="28"/>
        </w:rPr>
        <w:t xml:space="preserve">. Анкетирование </w:t>
      </w:r>
      <w:r w:rsidR="00AD5082" w:rsidRPr="00607F1E">
        <w:rPr>
          <w:sz w:val="28"/>
          <w:szCs w:val="28"/>
        </w:rPr>
        <w:t>потребителей товаров и услуг</w:t>
      </w:r>
    </w:p>
    <w:p w14:paraId="1765F54D" w14:textId="77777777" w:rsidR="00A25820" w:rsidRPr="00607F1E" w:rsidRDefault="00A25820" w:rsidP="00A8082E">
      <w:pPr>
        <w:ind w:firstLine="709"/>
        <w:jc w:val="center"/>
        <w:rPr>
          <w:sz w:val="28"/>
          <w:szCs w:val="28"/>
        </w:rPr>
      </w:pPr>
    </w:p>
    <w:p w14:paraId="3D803F6C" w14:textId="0F8F2511" w:rsidR="00A25820" w:rsidRPr="00607F1E" w:rsidRDefault="00A25820" w:rsidP="00A8082E">
      <w:pPr>
        <w:ind w:firstLine="709"/>
        <w:jc w:val="center"/>
        <w:rPr>
          <w:iCs/>
          <w:sz w:val="28"/>
          <w:szCs w:val="28"/>
        </w:rPr>
      </w:pPr>
      <w:r w:rsidRPr="00607F1E">
        <w:rPr>
          <w:iCs/>
          <w:sz w:val="28"/>
          <w:szCs w:val="28"/>
        </w:rPr>
        <w:t xml:space="preserve">1. </w:t>
      </w:r>
      <w:r w:rsidR="00AF623B" w:rsidRPr="00607F1E">
        <w:rPr>
          <w:iCs/>
          <w:sz w:val="28"/>
          <w:szCs w:val="28"/>
        </w:rPr>
        <w:t>Социально-демографические характеристики</w:t>
      </w:r>
    </w:p>
    <w:p w14:paraId="7C0DF1C4" w14:textId="77777777" w:rsidR="00A25820" w:rsidRPr="00607F1E" w:rsidRDefault="00A25820" w:rsidP="00A8082E">
      <w:pPr>
        <w:ind w:firstLine="709"/>
      </w:pPr>
    </w:p>
    <w:p w14:paraId="15383F20" w14:textId="66A28EA4" w:rsidR="00186E29" w:rsidRPr="00607F1E" w:rsidRDefault="00A25820" w:rsidP="00186E29">
      <w:pPr>
        <w:ind w:firstLine="709"/>
        <w:jc w:val="both"/>
        <w:rPr>
          <w:bCs/>
          <w:sz w:val="28"/>
          <w:szCs w:val="28"/>
        </w:rPr>
      </w:pPr>
      <w:r w:rsidRPr="00607F1E">
        <w:rPr>
          <w:rFonts w:eastAsia="Calibri"/>
          <w:sz w:val="28"/>
          <w:szCs w:val="28"/>
          <w:lang w:eastAsia="en-US"/>
        </w:rPr>
        <w:t>В мониторинге</w:t>
      </w:r>
      <w:r w:rsidR="001501BA" w:rsidRPr="00607F1E">
        <w:rPr>
          <w:rFonts w:eastAsia="Calibri"/>
          <w:sz w:val="28"/>
          <w:szCs w:val="28"/>
          <w:lang w:eastAsia="en-US"/>
        </w:rPr>
        <w:t xml:space="preserve"> </w:t>
      </w:r>
      <w:r w:rsidRPr="00607F1E">
        <w:rPr>
          <w:rFonts w:eastAsia="Calibri"/>
          <w:sz w:val="28"/>
          <w:szCs w:val="28"/>
          <w:lang w:eastAsia="en-US"/>
        </w:rPr>
        <w:t>состояния и развития конкурентной среды на рынках товаров, работ и услуг</w:t>
      </w:r>
      <w:r w:rsidR="001501BA" w:rsidRPr="00607F1E">
        <w:rPr>
          <w:rFonts w:eastAsia="Calibri"/>
          <w:sz w:val="28"/>
          <w:szCs w:val="28"/>
          <w:lang w:eastAsia="en-US"/>
        </w:rPr>
        <w:t xml:space="preserve"> </w:t>
      </w:r>
      <w:r w:rsidRPr="00607F1E">
        <w:rPr>
          <w:rFonts w:eastAsia="Calibri"/>
          <w:sz w:val="28"/>
          <w:szCs w:val="28"/>
          <w:lang w:eastAsia="en-US"/>
        </w:rPr>
        <w:t xml:space="preserve">МО </w:t>
      </w:r>
      <w:r w:rsidR="004D0AD9" w:rsidRPr="00607F1E">
        <w:rPr>
          <w:rFonts w:eastAsia="Calibri"/>
          <w:sz w:val="28"/>
          <w:szCs w:val="28"/>
          <w:lang w:eastAsia="en-US"/>
        </w:rPr>
        <w:t>«</w:t>
      </w:r>
      <w:r w:rsidRPr="00607F1E">
        <w:rPr>
          <w:rFonts w:eastAsia="Calibri"/>
          <w:sz w:val="28"/>
          <w:szCs w:val="28"/>
          <w:lang w:eastAsia="en-US"/>
        </w:rPr>
        <w:t>Город Псков</w:t>
      </w:r>
      <w:r w:rsidR="004D0AD9" w:rsidRPr="00607F1E">
        <w:rPr>
          <w:rFonts w:eastAsia="Calibri"/>
          <w:sz w:val="28"/>
          <w:szCs w:val="28"/>
          <w:lang w:eastAsia="en-US"/>
        </w:rPr>
        <w:t>»</w:t>
      </w:r>
      <w:r w:rsidRPr="00607F1E">
        <w:rPr>
          <w:rFonts w:eastAsia="Calibri"/>
          <w:sz w:val="28"/>
          <w:szCs w:val="28"/>
          <w:lang w:eastAsia="en-US"/>
        </w:rPr>
        <w:t xml:space="preserve"> приняли участие </w:t>
      </w:r>
      <w:r w:rsidR="003A2EE5" w:rsidRPr="00607F1E">
        <w:rPr>
          <w:rFonts w:eastAsia="Calibri"/>
          <w:sz w:val="28"/>
          <w:szCs w:val="28"/>
          <w:lang w:eastAsia="en-US"/>
        </w:rPr>
        <w:t>190</w:t>
      </w:r>
      <w:r w:rsidRPr="00607F1E">
        <w:rPr>
          <w:rFonts w:eastAsia="Calibri"/>
          <w:sz w:val="28"/>
          <w:szCs w:val="28"/>
          <w:lang w:eastAsia="en-US"/>
        </w:rPr>
        <w:t xml:space="preserve"> респондентов</w:t>
      </w:r>
      <w:r w:rsidR="003A2EE5" w:rsidRPr="00607F1E">
        <w:rPr>
          <w:rFonts w:eastAsia="Calibri"/>
          <w:sz w:val="28"/>
          <w:szCs w:val="28"/>
          <w:lang w:eastAsia="en-US"/>
        </w:rPr>
        <w:t xml:space="preserve">, большинство </w:t>
      </w:r>
      <w:r w:rsidRPr="00607F1E">
        <w:rPr>
          <w:rFonts w:eastAsia="Calibri"/>
          <w:sz w:val="28"/>
          <w:szCs w:val="28"/>
          <w:lang w:eastAsia="en-US"/>
        </w:rPr>
        <w:t xml:space="preserve">в возрасте от </w:t>
      </w:r>
      <w:r w:rsidR="00CD1A3C" w:rsidRPr="00607F1E">
        <w:rPr>
          <w:rFonts w:eastAsia="Calibri"/>
          <w:sz w:val="28"/>
          <w:szCs w:val="28"/>
          <w:lang w:eastAsia="en-US"/>
        </w:rPr>
        <w:t>36-50</w:t>
      </w:r>
      <w:r w:rsidRPr="00607F1E">
        <w:rPr>
          <w:rFonts w:eastAsia="Calibri"/>
          <w:sz w:val="28"/>
          <w:szCs w:val="28"/>
          <w:lang w:eastAsia="en-US"/>
        </w:rPr>
        <w:t xml:space="preserve"> лет</w:t>
      </w:r>
      <w:r w:rsidR="00CD1A3C" w:rsidRPr="00607F1E">
        <w:rPr>
          <w:rFonts w:eastAsia="Calibri"/>
          <w:sz w:val="28"/>
          <w:szCs w:val="28"/>
          <w:lang w:eastAsia="en-US"/>
        </w:rPr>
        <w:t xml:space="preserve"> (45 %)</w:t>
      </w:r>
      <w:r w:rsidRPr="00607F1E">
        <w:rPr>
          <w:rFonts w:eastAsia="Calibri"/>
          <w:sz w:val="28"/>
          <w:szCs w:val="28"/>
          <w:lang w:eastAsia="en-US"/>
        </w:rPr>
        <w:t xml:space="preserve">. Из них </w:t>
      </w:r>
      <w:r w:rsidR="00CD1A3C" w:rsidRPr="00607F1E">
        <w:rPr>
          <w:rFonts w:eastAsia="Calibri"/>
          <w:sz w:val="28"/>
          <w:szCs w:val="28"/>
          <w:lang w:eastAsia="en-US"/>
        </w:rPr>
        <w:t>64</w:t>
      </w:r>
      <w:r w:rsidR="00C00CDB" w:rsidRPr="00607F1E">
        <w:rPr>
          <w:rFonts w:eastAsia="Calibri"/>
          <w:sz w:val="28"/>
          <w:szCs w:val="28"/>
          <w:lang w:eastAsia="en-US"/>
        </w:rPr>
        <w:t xml:space="preserve"> </w:t>
      </w:r>
      <w:r w:rsidRPr="00607F1E">
        <w:rPr>
          <w:rFonts w:eastAsia="Calibri"/>
          <w:sz w:val="28"/>
          <w:szCs w:val="28"/>
          <w:lang w:eastAsia="en-US"/>
        </w:rPr>
        <w:t xml:space="preserve">% женщин и </w:t>
      </w:r>
      <w:r w:rsidR="00CD1A3C" w:rsidRPr="00607F1E">
        <w:rPr>
          <w:rFonts w:eastAsia="Calibri"/>
          <w:sz w:val="28"/>
          <w:szCs w:val="28"/>
          <w:lang w:eastAsia="en-US"/>
        </w:rPr>
        <w:t>36</w:t>
      </w:r>
      <w:r w:rsidR="00C00CDB" w:rsidRPr="00607F1E">
        <w:rPr>
          <w:rFonts w:eastAsia="Calibri"/>
          <w:sz w:val="28"/>
          <w:szCs w:val="28"/>
          <w:lang w:eastAsia="en-US"/>
        </w:rPr>
        <w:t xml:space="preserve"> </w:t>
      </w:r>
      <w:r w:rsidRPr="00607F1E">
        <w:rPr>
          <w:rFonts w:eastAsia="Calibri"/>
          <w:sz w:val="28"/>
          <w:szCs w:val="28"/>
          <w:lang w:eastAsia="en-US"/>
        </w:rPr>
        <w:t xml:space="preserve">% мужчин. </w:t>
      </w:r>
      <w:r w:rsidRPr="00607F1E">
        <w:rPr>
          <w:sz w:val="28"/>
          <w:szCs w:val="28"/>
          <w:lang w:eastAsia="ru-RU"/>
        </w:rPr>
        <w:t>Большинство респондентов имеют высшее образование (</w:t>
      </w:r>
      <w:r w:rsidR="00CD1A3C" w:rsidRPr="00607F1E">
        <w:rPr>
          <w:sz w:val="28"/>
          <w:szCs w:val="28"/>
          <w:lang w:eastAsia="ru-RU"/>
        </w:rPr>
        <w:t>63</w:t>
      </w:r>
      <w:r w:rsidR="001501BA" w:rsidRPr="00607F1E">
        <w:rPr>
          <w:sz w:val="28"/>
          <w:szCs w:val="28"/>
          <w:lang w:eastAsia="ru-RU"/>
        </w:rPr>
        <w:t xml:space="preserve"> </w:t>
      </w:r>
      <w:r w:rsidR="00B96F3A" w:rsidRPr="00607F1E">
        <w:rPr>
          <w:sz w:val="28"/>
          <w:szCs w:val="28"/>
          <w:lang w:eastAsia="ru-RU"/>
        </w:rPr>
        <w:t>%</w:t>
      </w:r>
      <w:r w:rsidR="00CD1A3C" w:rsidRPr="00607F1E">
        <w:rPr>
          <w:sz w:val="28"/>
          <w:szCs w:val="28"/>
          <w:lang w:eastAsia="ru-RU"/>
        </w:rPr>
        <w:t xml:space="preserve">). Часть респондентов имеет среднемесячный доход в расчете на одного члена семьи свыше 20 тыс. рублей (44 %), часть – от 15 до 20 тыс. рублей (33 %). </w:t>
      </w:r>
      <w:r w:rsidRPr="00607F1E">
        <w:rPr>
          <w:sz w:val="28"/>
          <w:szCs w:val="28"/>
        </w:rPr>
        <w:t xml:space="preserve">Большая часть </w:t>
      </w:r>
      <w:proofErr w:type="gramStart"/>
      <w:r w:rsidRPr="00607F1E">
        <w:rPr>
          <w:sz w:val="28"/>
          <w:szCs w:val="28"/>
        </w:rPr>
        <w:t>опрошенных</w:t>
      </w:r>
      <w:proofErr w:type="gramEnd"/>
      <w:r w:rsidRPr="00607F1E">
        <w:rPr>
          <w:sz w:val="28"/>
          <w:szCs w:val="28"/>
        </w:rPr>
        <w:t xml:space="preserve"> имеют </w:t>
      </w:r>
      <w:r w:rsidRPr="00607F1E">
        <w:rPr>
          <w:rFonts w:eastAsia="Calibri"/>
          <w:sz w:val="28"/>
          <w:szCs w:val="28"/>
          <w:lang w:eastAsia="en-US"/>
        </w:rPr>
        <w:t xml:space="preserve">социальный статус </w:t>
      </w:r>
      <w:r w:rsidR="004D0AD9" w:rsidRPr="00607F1E">
        <w:rPr>
          <w:rFonts w:eastAsia="Calibri"/>
          <w:sz w:val="28"/>
          <w:szCs w:val="28"/>
          <w:lang w:eastAsia="en-US"/>
        </w:rPr>
        <w:t>«</w:t>
      </w:r>
      <w:r w:rsidRPr="00607F1E">
        <w:rPr>
          <w:rFonts w:eastAsia="Calibri"/>
          <w:sz w:val="28"/>
          <w:szCs w:val="28"/>
          <w:lang w:eastAsia="en-US"/>
        </w:rPr>
        <w:t>работающие</w:t>
      </w:r>
      <w:r w:rsidR="004D0AD9" w:rsidRPr="00607F1E">
        <w:rPr>
          <w:rFonts w:eastAsia="Calibri"/>
          <w:sz w:val="28"/>
          <w:szCs w:val="28"/>
          <w:lang w:eastAsia="en-US"/>
        </w:rPr>
        <w:t>»</w:t>
      </w:r>
      <w:r w:rsidRPr="00607F1E">
        <w:rPr>
          <w:rFonts w:eastAsia="Calibri"/>
          <w:sz w:val="28"/>
          <w:szCs w:val="28"/>
          <w:lang w:eastAsia="en-US"/>
        </w:rPr>
        <w:t xml:space="preserve"> (</w:t>
      </w:r>
      <w:r w:rsidR="00CD1A3C" w:rsidRPr="00607F1E">
        <w:rPr>
          <w:rFonts w:eastAsia="Calibri"/>
          <w:sz w:val="28"/>
          <w:szCs w:val="28"/>
          <w:lang w:eastAsia="en-US"/>
        </w:rPr>
        <w:t>87</w:t>
      </w:r>
      <w:r w:rsidR="00A8082E" w:rsidRPr="00607F1E">
        <w:rPr>
          <w:rFonts w:eastAsia="Calibri"/>
          <w:sz w:val="28"/>
          <w:szCs w:val="28"/>
          <w:lang w:eastAsia="en-US"/>
        </w:rPr>
        <w:t xml:space="preserve"> </w:t>
      </w:r>
      <w:r w:rsidRPr="00607F1E">
        <w:rPr>
          <w:rFonts w:eastAsia="Calibri"/>
          <w:sz w:val="28"/>
          <w:szCs w:val="28"/>
          <w:lang w:eastAsia="en-US"/>
        </w:rPr>
        <w:t>%).</w:t>
      </w:r>
      <w:r w:rsidRPr="00607F1E">
        <w:rPr>
          <w:sz w:val="28"/>
          <w:szCs w:val="28"/>
        </w:rPr>
        <w:t xml:space="preserve"> </w:t>
      </w:r>
      <w:r w:rsidR="00CD1A3C" w:rsidRPr="00607F1E">
        <w:rPr>
          <w:sz w:val="28"/>
          <w:szCs w:val="28"/>
        </w:rPr>
        <w:t xml:space="preserve">35 % опрошенных бездетные, а 33 % - имеют одного ребенка. </w:t>
      </w:r>
    </w:p>
    <w:p w14:paraId="3EAF7A66" w14:textId="77777777" w:rsidR="00E33A20" w:rsidRPr="00607F1E" w:rsidRDefault="00E33A20" w:rsidP="00A8082E">
      <w:pPr>
        <w:keepNext/>
        <w:numPr>
          <w:ilvl w:val="2"/>
          <w:numId w:val="0"/>
        </w:numPr>
        <w:tabs>
          <w:tab w:val="num" w:pos="0"/>
        </w:tabs>
        <w:ind w:left="720" w:firstLine="709"/>
        <w:jc w:val="center"/>
        <w:outlineLvl w:val="2"/>
        <w:rPr>
          <w:bCs/>
          <w:sz w:val="28"/>
          <w:szCs w:val="28"/>
        </w:rPr>
      </w:pPr>
    </w:p>
    <w:p w14:paraId="3C7BF3E4" w14:textId="02E72CEB" w:rsidR="00A25820" w:rsidRPr="00607F1E" w:rsidRDefault="00A25820" w:rsidP="00295ABC">
      <w:pPr>
        <w:keepNext/>
        <w:numPr>
          <w:ilvl w:val="2"/>
          <w:numId w:val="0"/>
        </w:numPr>
        <w:tabs>
          <w:tab w:val="num" w:pos="0"/>
        </w:tabs>
        <w:ind w:left="720" w:firstLine="709"/>
        <w:jc w:val="center"/>
        <w:outlineLvl w:val="2"/>
        <w:rPr>
          <w:sz w:val="28"/>
          <w:szCs w:val="20"/>
        </w:rPr>
      </w:pPr>
      <w:r w:rsidRPr="00607F1E">
        <w:rPr>
          <w:bCs/>
          <w:sz w:val="28"/>
          <w:szCs w:val="28"/>
        </w:rPr>
        <w:t xml:space="preserve">2. </w:t>
      </w:r>
      <w:r w:rsidR="00295ABC" w:rsidRPr="00607F1E">
        <w:rPr>
          <w:bCs/>
          <w:sz w:val="28"/>
          <w:szCs w:val="28"/>
        </w:rPr>
        <w:t>Удовлетворенность качеством и ценами товаров и услуг на рынках муниципального образования «Город Псков»</w:t>
      </w:r>
    </w:p>
    <w:p w14:paraId="7A484093" w14:textId="77777777" w:rsidR="00E33A20" w:rsidRPr="00607F1E" w:rsidRDefault="00E33A20" w:rsidP="00A8082E">
      <w:pPr>
        <w:ind w:firstLine="709"/>
        <w:jc w:val="center"/>
        <w:rPr>
          <w:sz w:val="28"/>
          <w:szCs w:val="28"/>
        </w:rPr>
      </w:pPr>
    </w:p>
    <w:p w14:paraId="37EA9252" w14:textId="51A54103" w:rsidR="00EE3B89" w:rsidRPr="00607F1E" w:rsidRDefault="00CA34EA" w:rsidP="00A8082E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Большинство респондентов считают, что основные рынки услуг представлены в городе Пскове в достаточном количестве, однако рынок социального обеспечения населения (57 %) и рынок услуг психолого-педагогического сопровождения детей с ограниченными возможностями здоровья представлены мало (64 %).</w:t>
      </w:r>
    </w:p>
    <w:p w14:paraId="2DB4C6BC" w14:textId="04D89FA1" w:rsidR="00FD78E4" w:rsidRPr="00607F1E" w:rsidRDefault="00BB0174" w:rsidP="00BB0174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На рынке услуг медицинских услуг МО «Город Псков» </w:t>
      </w:r>
      <w:r w:rsidR="00FD78E4" w:rsidRPr="00607F1E">
        <w:rPr>
          <w:sz w:val="28"/>
          <w:szCs w:val="28"/>
        </w:rPr>
        <w:t>б</w:t>
      </w:r>
      <w:r w:rsidRPr="00607F1E">
        <w:rPr>
          <w:sz w:val="28"/>
          <w:szCs w:val="28"/>
        </w:rPr>
        <w:t xml:space="preserve">ольшинство респондентов </w:t>
      </w:r>
      <w:r w:rsidR="00FD78E4" w:rsidRPr="00607F1E">
        <w:rPr>
          <w:sz w:val="28"/>
          <w:szCs w:val="28"/>
        </w:rPr>
        <w:t xml:space="preserve">не удовлетворены </w:t>
      </w:r>
      <w:r w:rsidRPr="00607F1E">
        <w:rPr>
          <w:sz w:val="28"/>
          <w:szCs w:val="28"/>
        </w:rPr>
        <w:t>уровнем цен (</w:t>
      </w:r>
      <w:r w:rsidR="00FD78E4" w:rsidRPr="00607F1E">
        <w:rPr>
          <w:sz w:val="28"/>
          <w:szCs w:val="28"/>
        </w:rPr>
        <w:t>72</w:t>
      </w:r>
      <w:r w:rsidRPr="00607F1E">
        <w:rPr>
          <w:sz w:val="28"/>
          <w:szCs w:val="28"/>
        </w:rPr>
        <w:t xml:space="preserve"> %), </w:t>
      </w:r>
      <w:r w:rsidR="00FD78E4" w:rsidRPr="00607F1E">
        <w:rPr>
          <w:sz w:val="28"/>
          <w:szCs w:val="28"/>
        </w:rPr>
        <w:t xml:space="preserve">однако удовлетворены качеством (39 %) и возможностью выбора (42 %). </w:t>
      </w:r>
    </w:p>
    <w:p w14:paraId="1FFFB672" w14:textId="77777777" w:rsidR="009B23DD" w:rsidRPr="00607F1E" w:rsidRDefault="009B23DD" w:rsidP="00BB0174">
      <w:pPr>
        <w:ind w:firstLine="709"/>
        <w:jc w:val="both"/>
        <w:rPr>
          <w:sz w:val="28"/>
          <w:szCs w:val="28"/>
        </w:rPr>
      </w:pPr>
    </w:p>
    <w:p w14:paraId="5DDFEF30" w14:textId="77777777" w:rsidR="00BB0174" w:rsidRPr="00607F1E" w:rsidRDefault="00BB0174" w:rsidP="00BB0174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5305DCF9" wp14:editId="17BBD3D6">
            <wp:extent cx="5313219" cy="3789218"/>
            <wp:effectExtent l="0" t="0" r="20955" b="2095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2E7F1E8" w14:textId="77777777" w:rsidR="00BB0174" w:rsidRPr="00607F1E" w:rsidRDefault="00BB0174" w:rsidP="00BB0174">
      <w:pPr>
        <w:jc w:val="center"/>
        <w:rPr>
          <w:sz w:val="28"/>
          <w:szCs w:val="28"/>
        </w:rPr>
      </w:pPr>
    </w:p>
    <w:p w14:paraId="47383995" w14:textId="49BB8627" w:rsidR="00BB0174" w:rsidRPr="00607F1E" w:rsidRDefault="00BB0174" w:rsidP="00BB0174">
      <w:pPr>
        <w:jc w:val="center"/>
      </w:pPr>
      <w:r w:rsidRPr="00607F1E">
        <w:t xml:space="preserve">Рис. 1. Удовлетворенность уровнем цен, качеством и возможностью выбора услуг </w:t>
      </w:r>
      <w:r w:rsidR="00FD78E4" w:rsidRPr="00607F1E">
        <w:t>медицинских услуг</w:t>
      </w:r>
      <w:r w:rsidRPr="00607F1E">
        <w:t>, %.</w:t>
      </w:r>
    </w:p>
    <w:p w14:paraId="3CFC36B2" w14:textId="77777777" w:rsidR="00EE3B89" w:rsidRPr="00607F1E" w:rsidRDefault="00EE3B89" w:rsidP="00A8082E">
      <w:pPr>
        <w:ind w:firstLine="709"/>
        <w:jc w:val="both"/>
        <w:rPr>
          <w:sz w:val="28"/>
          <w:szCs w:val="28"/>
        </w:rPr>
      </w:pPr>
    </w:p>
    <w:p w14:paraId="16C460CC" w14:textId="77777777" w:rsidR="009B23DD" w:rsidRPr="00607F1E" w:rsidRDefault="00A25820" w:rsidP="00A8082E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Данные </w:t>
      </w:r>
      <w:r w:rsidR="00C17169" w:rsidRPr="00607F1E">
        <w:rPr>
          <w:sz w:val="28"/>
          <w:szCs w:val="28"/>
        </w:rPr>
        <w:t>опроса</w:t>
      </w:r>
      <w:r w:rsidRPr="00607F1E">
        <w:rPr>
          <w:sz w:val="28"/>
          <w:szCs w:val="28"/>
        </w:rPr>
        <w:t xml:space="preserve"> показывают, что </w:t>
      </w:r>
      <w:r w:rsidR="00CF59EC" w:rsidRPr="00607F1E">
        <w:rPr>
          <w:sz w:val="28"/>
          <w:szCs w:val="28"/>
        </w:rPr>
        <w:t xml:space="preserve">большинство респондентов </w:t>
      </w:r>
      <w:r w:rsidR="009B23DD" w:rsidRPr="00607F1E">
        <w:rPr>
          <w:sz w:val="28"/>
          <w:szCs w:val="28"/>
        </w:rPr>
        <w:t xml:space="preserve">на рынке услуг жилищно-коммунального хозяйства не </w:t>
      </w:r>
      <w:r w:rsidRPr="00607F1E">
        <w:rPr>
          <w:sz w:val="28"/>
          <w:szCs w:val="28"/>
        </w:rPr>
        <w:t>удовлетворены</w:t>
      </w:r>
      <w:r w:rsidR="009B23DD" w:rsidRPr="00607F1E">
        <w:rPr>
          <w:sz w:val="28"/>
          <w:szCs w:val="28"/>
        </w:rPr>
        <w:t xml:space="preserve"> уровнем цен (57 %), качеством (44 %) и возможностью выбора (43 %).</w:t>
      </w:r>
    </w:p>
    <w:p w14:paraId="6C6BAEA4" w14:textId="77777777" w:rsidR="009B23DD" w:rsidRPr="00607F1E" w:rsidRDefault="009B23DD" w:rsidP="009B23DD">
      <w:pPr>
        <w:ind w:firstLine="709"/>
        <w:jc w:val="both"/>
        <w:rPr>
          <w:sz w:val="28"/>
          <w:szCs w:val="28"/>
        </w:rPr>
      </w:pPr>
    </w:p>
    <w:p w14:paraId="7A17BF70" w14:textId="77777777" w:rsidR="009B23DD" w:rsidRPr="00607F1E" w:rsidRDefault="009B23DD" w:rsidP="009B23DD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1BD10406" wp14:editId="40886811">
            <wp:extent cx="5313219" cy="3789218"/>
            <wp:effectExtent l="0" t="0" r="20955" b="2095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C18213F" w14:textId="77777777" w:rsidR="009B23DD" w:rsidRPr="00607F1E" w:rsidRDefault="009B23DD" w:rsidP="009B23DD">
      <w:pPr>
        <w:jc w:val="center"/>
        <w:rPr>
          <w:sz w:val="28"/>
          <w:szCs w:val="28"/>
        </w:rPr>
      </w:pPr>
    </w:p>
    <w:p w14:paraId="44C06DF0" w14:textId="540A9AEE" w:rsidR="009B23DD" w:rsidRPr="00607F1E" w:rsidRDefault="009B23DD" w:rsidP="009B23DD">
      <w:pPr>
        <w:jc w:val="center"/>
      </w:pPr>
      <w:r w:rsidRPr="00607F1E">
        <w:t>Рис. 2. Удовлетворенность уровнем цен, качеством и возможностью выбора услуг на рынке жилищно-коммунального хозяйства, %.</w:t>
      </w:r>
    </w:p>
    <w:p w14:paraId="25467A5D" w14:textId="77777777" w:rsidR="009B23DD" w:rsidRPr="00607F1E" w:rsidRDefault="009B23DD" w:rsidP="009B23DD">
      <w:pPr>
        <w:ind w:firstLine="709"/>
        <w:jc w:val="both"/>
        <w:rPr>
          <w:sz w:val="28"/>
          <w:szCs w:val="28"/>
        </w:rPr>
      </w:pPr>
    </w:p>
    <w:p w14:paraId="29B6AAD0" w14:textId="2344EAAA" w:rsidR="009B23DD" w:rsidRPr="00607F1E" w:rsidRDefault="009B23DD" w:rsidP="00C60E72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На рынке услуг перевозок пассажиров наземным транспортом </w:t>
      </w:r>
      <w:r w:rsidR="00C60E72" w:rsidRPr="00607F1E">
        <w:rPr>
          <w:sz w:val="28"/>
          <w:szCs w:val="28"/>
        </w:rPr>
        <w:t xml:space="preserve">респонденты также </w:t>
      </w:r>
      <w:r w:rsidRPr="00607F1E">
        <w:rPr>
          <w:sz w:val="28"/>
          <w:szCs w:val="28"/>
        </w:rPr>
        <w:t>не удовлетворены уровнем цен (</w:t>
      </w:r>
      <w:r w:rsidR="00C60E72" w:rsidRPr="00607F1E">
        <w:rPr>
          <w:sz w:val="28"/>
          <w:szCs w:val="28"/>
        </w:rPr>
        <w:t>48</w:t>
      </w:r>
      <w:r w:rsidRPr="00607F1E">
        <w:rPr>
          <w:sz w:val="28"/>
          <w:szCs w:val="28"/>
        </w:rPr>
        <w:t xml:space="preserve"> %), качеством (4</w:t>
      </w:r>
      <w:r w:rsidR="00C60E72" w:rsidRPr="00607F1E">
        <w:rPr>
          <w:sz w:val="28"/>
          <w:szCs w:val="28"/>
        </w:rPr>
        <w:t>5</w:t>
      </w:r>
      <w:r w:rsidRPr="00607F1E">
        <w:rPr>
          <w:sz w:val="28"/>
          <w:szCs w:val="28"/>
        </w:rPr>
        <w:t xml:space="preserve"> %) и возможностью выбора (4</w:t>
      </w:r>
      <w:r w:rsidR="00C60E72" w:rsidRPr="00607F1E">
        <w:rPr>
          <w:sz w:val="28"/>
          <w:szCs w:val="28"/>
        </w:rPr>
        <w:t>1</w:t>
      </w:r>
      <w:r w:rsidRPr="00607F1E">
        <w:rPr>
          <w:sz w:val="28"/>
          <w:szCs w:val="28"/>
        </w:rPr>
        <w:t xml:space="preserve"> %).</w:t>
      </w:r>
    </w:p>
    <w:p w14:paraId="5FC3A60F" w14:textId="77777777" w:rsidR="009B23DD" w:rsidRPr="00607F1E" w:rsidRDefault="009B23DD" w:rsidP="009B23DD">
      <w:pPr>
        <w:ind w:firstLine="709"/>
        <w:jc w:val="both"/>
        <w:rPr>
          <w:sz w:val="28"/>
          <w:szCs w:val="28"/>
        </w:rPr>
      </w:pPr>
    </w:p>
    <w:p w14:paraId="6FC665A3" w14:textId="77777777" w:rsidR="009B23DD" w:rsidRPr="00607F1E" w:rsidRDefault="009B23DD" w:rsidP="009B23DD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14AE5FF" wp14:editId="37AD27D3">
            <wp:extent cx="5313219" cy="3789218"/>
            <wp:effectExtent l="0" t="0" r="20955" b="2095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9361667" w14:textId="77777777" w:rsidR="009B23DD" w:rsidRPr="00607F1E" w:rsidRDefault="009B23DD" w:rsidP="009B23DD">
      <w:pPr>
        <w:jc w:val="center"/>
        <w:rPr>
          <w:sz w:val="28"/>
          <w:szCs w:val="28"/>
        </w:rPr>
      </w:pPr>
    </w:p>
    <w:p w14:paraId="1B062E62" w14:textId="39A50CA5" w:rsidR="009B23DD" w:rsidRPr="00607F1E" w:rsidRDefault="009B23DD" w:rsidP="009B23DD">
      <w:pPr>
        <w:jc w:val="center"/>
      </w:pPr>
      <w:r w:rsidRPr="00607F1E">
        <w:t xml:space="preserve">Рис. </w:t>
      </w:r>
      <w:r w:rsidR="00C60E72" w:rsidRPr="00607F1E">
        <w:t>3</w:t>
      </w:r>
      <w:r w:rsidRPr="00607F1E">
        <w:t>. Удовлетворенность уровнем цен, качеством и возможностью выбора услуг на рынке жилищно-коммунального хозяйства, %.</w:t>
      </w:r>
    </w:p>
    <w:p w14:paraId="572E2B95" w14:textId="77777777" w:rsidR="009B23DD" w:rsidRPr="00607F1E" w:rsidRDefault="009B23DD" w:rsidP="009B23DD">
      <w:pPr>
        <w:ind w:firstLine="709"/>
        <w:jc w:val="both"/>
        <w:rPr>
          <w:sz w:val="28"/>
          <w:szCs w:val="28"/>
        </w:rPr>
      </w:pPr>
    </w:p>
    <w:p w14:paraId="0BE2E8AA" w14:textId="50415840" w:rsidR="00C60E72" w:rsidRPr="00607F1E" w:rsidRDefault="00C60E72" w:rsidP="00C60E72">
      <w:pPr>
        <w:ind w:firstLine="709"/>
        <w:jc w:val="both"/>
        <w:rPr>
          <w:sz w:val="28"/>
          <w:szCs w:val="28"/>
        </w:rPr>
      </w:pPr>
      <w:proofErr w:type="gramStart"/>
      <w:r w:rsidRPr="00607F1E">
        <w:rPr>
          <w:sz w:val="28"/>
          <w:szCs w:val="28"/>
        </w:rPr>
        <w:t xml:space="preserve">На рынке дошкольного образования большинство затруднилось ответить при оценке удовлетворенности респондентов уровнем цен (38 %), </w:t>
      </w:r>
      <w:r w:rsidR="00CE0902" w:rsidRPr="00607F1E">
        <w:rPr>
          <w:sz w:val="28"/>
          <w:szCs w:val="28"/>
        </w:rPr>
        <w:t xml:space="preserve">однако качеством услуг удовлетворены 38 % опрошенных, также 38 % довольны возможностью выбора. </w:t>
      </w:r>
      <w:proofErr w:type="gramEnd"/>
    </w:p>
    <w:p w14:paraId="1B04899E" w14:textId="77777777" w:rsidR="00C60E72" w:rsidRPr="00607F1E" w:rsidRDefault="00C60E72" w:rsidP="00C60E72">
      <w:pPr>
        <w:ind w:firstLine="709"/>
        <w:jc w:val="both"/>
        <w:rPr>
          <w:sz w:val="28"/>
          <w:szCs w:val="28"/>
        </w:rPr>
      </w:pPr>
    </w:p>
    <w:p w14:paraId="18202D4B" w14:textId="77777777" w:rsidR="00C60E72" w:rsidRPr="00607F1E" w:rsidRDefault="00C60E72" w:rsidP="00C60E72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E03A41A" wp14:editId="653FC390">
            <wp:extent cx="5313219" cy="3789218"/>
            <wp:effectExtent l="0" t="0" r="20955" b="2095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576673F" w14:textId="77777777" w:rsidR="00C60E72" w:rsidRPr="00607F1E" w:rsidRDefault="00C60E72" w:rsidP="00C60E72">
      <w:pPr>
        <w:jc w:val="center"/>
        <w:rPr>
          <w:sz w:val="28"/>
          <w:szCs w:val="28"/>
        </w:rPr>
      </w:pPr>
    </w:p>
    <w:p w14:paraId="4A639CED" w14:textId="5183C7CC" w:rsidR="00C60E72" w:rsidRPr="00607F1E" w:rsidRDefault="00C60E72" w:rsidP="00C60E72">
      <w:pPr>
        <w:jc w:val="center"/>
      </w:pPr>
      <w:r w:rsidRPr="00607F1E">
        <w:t xml:space="preserve">Рис. </w:t>
      </w:r>
      <w:r w:rsidR="00CE0902" w:rsidRPr="00607F1E">
        <w:t>4</w:t>
      </w:r>
      <w:r w:rsidRPr="00607F1E">
        <w:t xml:space="preserve">. Удовлетворенность уровнем цен, качеством и возможностью выбора услуг на рынке </w:t>
      </w:r>
      <w:r w:rsidR="00CE0902" w:rsidRPr="00607F1E">
        <w:t>дошкольного образования</w:t>
      </w:r>
      <w:r w:rsidRPr="00607F1E">
        <w:t>, %.</w:t>
      </w:r>
    </w:p>
    <w:p w14:paraId="6A87FD0C" w14:textId="77777777" w:rsidR="00C60E72" w:rsidRPr="00607F1E" w:rsidRDefault="00C60E72" w:rsidP="00C60E72">
      <w:pPr>
        <w:ind w:firstLine="709"/>
        <w:jc w:val="both"/>
        <w:rPr>
          <w:sz w:val="28"/>
          <w:szCs w:val="28"/>
        </w:rPr>
      </w:pPr>
    </w:p>
    <w:p w14:paraId="05E20E8A" w14:textId="03E127A1" w:rsidR="00CE0902" w:rsidRPr="00607F1E" w:rsidRDefault="00CE0902" w:rsidP="00CE0902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На рынке услуг социального обеспечения населения при оценке удовлетворенности респондентов не удовлетворены уровнем цен (38 %), качеством услуг - 32 % опрошенных, а также возможностью выбора 42 % опрошенных. Большинство затруднилось с ответом.</w:t>
      </w:r>
    </w:p>
    <w:p w14:paraId="4C546D6B" w14:textId="77777777" w:rsidR="00CE0902" w:rsidRPr="00607F1E" w:rsidRDefault="00CE0902" w:rsidP="00CE0902">
      <w:pPr>
        <w:ind w:firstLine="709"/>
        <w:jc w:val="both"/>
        <w:rPr>
          <w:sz w:val="28"/>
          <w:szCs w:val="28"/>
        </w:rPr>
      </w:pPr>
    </w:p>
    <w:p w14:paraId="5DF67EEE" w14:textId="77777777" w:rsidR="00CE0902" w:rsidRPr="00607F1E" w:rsidRDefault="00CE0902" w:rsidP="00CE0902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9774EE0" wp14:editId="2B6911B8">
            <wp:extent cx="5313219" cy="3789218"/>
            <wp:effectExtent l="0" t="0" r="20955" b="2095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470613A" w14:textId="77777777" w:rsidR="00CE0902" w:rsidRPr="00607F1E" w:rsidRDefault="00CE0902" w:rsidP="00CE0902">
      <w:pPr>
        <w:jc w:val="center"/>
        <w:rPr>
          <w:sz w:val="28"/>
          <w:szCs w:val="28"/>
        </w:rPr>
      </w:pPr>
    </w:p>
    <w:p w14:paraId="764ED611" w14:textId="20245F92" w:rsidR="00CE0902" w:rsidRPr="00607F1E" w:rsidRDefault="00CE0902" w:rsidP="00CE0902">
      <w:pPr>
        <w:jc w:val="center"/>
      </w:pPr>
      <w:r w:rsidRPr="00607F1E">
        <w:t>Рис. 5. Удовлетворенность уровнем цен, качеством и возможностью выбора услуг на рынке услуг социального обеспечения населения, %.</w:t>
      </w:r>
    </w:p>
    <w:p w14:paraId="178700A9" w14:textId="77777777" w:rsidR="00C41682" w:rsidRPr="00607F1E" w:rsidRDefault="00C41682" w:rsidP="00C41682">
      <w:pPr>
        <w:ind w:firstLine="709"/>
        <w:jc w:val="both"/>
        <w:rPr>
          <w:sz w:val="28"/>
          <w:szCs w:val="28"/>
        </w:rPr>
      </w:pPr>
    </w:p>
    <w:p w14:paraId="490892D2" w14:textId="01E3ACB2" w:rsidR="00C41682" w:rsidRPr="00607F1E" w:rsidRDefault="00C41682" w:rsidP="00C41682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На рынке услуг детского отдыха и оздоровления при оценке удовлетворенности респондентов удовлетворены уровнем цен (21 %), качеством услуг 31 % опрошенных, а также возможностью выбора 33 % опрошенных. </w:t>
      </w:r>
    </w:p>
    <w:p w14:paraId="68F56558" w14:textId="77777777" w:rsidR="00C41682" w:rsidRPr="00607F1E" w:rsidRDefault="00C41682" w:rsidP="00C41682">
      <w:pPr>
        <w:ind w:firstLine="709"/>
        <w:jc w:val="both"/>
        <w:rPr>
          <w:sz w:val="28"/>
          <w:szCs w:val="28"/>
        </w:rPr>
      </w:pPr>
    </w:p>
    <w:p w14:paraId="293DBFC1" w14:textId="77777777" w:rsidR="00C41682" w:rsidRPr="00607F1E" w:rsidRDefault="00C41682" w:rsidP="00C41682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0BAA10D" wp14:editId="0DA10F48">
            <wp:extent cx="5313219" cy="3789218"/>
            <wp:effectExtent l="0" t="0" r="20955" b="2095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0F22056" w14:textId="77777777" w:rsidR="00C41682" w:rsidRPr="00607F1E" w:rsidRDefault="00C41682" w:rsidP="00C41682">
      <w:pPr>
        <w:jc w:val="center"/>
        <w:rPr>
          <w:sz w:val="28"/>
          <w:szCs w:val="28"/>
        </w:rPr>
      </w:pPr>
    </w:p>
    <w:p w14:paraId="23CF5930" w14:textId="2C474970" w:rsidR="00C41682" w:rsidRPr="00607F1E" w:rsidRDefault="00C41682" w:rsidP="00C41682">
      <w:pPr>
        <w:jc w:val="center"/>
      </w:pPr>
      <w:r w:rsidRPr="00607F1E">
        <w:t xml:space="preserve">Рис. </w:t>
      </w:r>
      <w:r w:rsidR="007054D8" w:rsidRPr="00607F1E">
        <w:t>6</w:t>
      </w:r>
      <w:r w:rsidRPr="00607F1E">
        <w:t>. Удовлетворенность уровнем цен, качеством и возможностью выбора услуг на рынке услуг социального обеспечения населения, %.</w:t>
      </w:r>
    </w:p>
    <w:p w14:paraId="649D4706" w14:textId="77777777" w:rsidR="00C41682" w:rsidRPr="00607F1E" w:rsidRDefault="00C41682" w:rsidP="00C41682">
      <w:pPr>
        <w:ind w:firstLine="709"/>
        <w:jc w:val="both"/>
        <w:rPr>
          <w:sz w:val="28"/>
          <w:szCs w:val="28"/>
        </w:rPr>
      </w:pPr>
    </w:p>
    <w:p w14:paraId="01072465" w14:textId="77777777" w:rsidR="00A25820" w:rsidRPr="00607F1E" w:rsidRDefault="00A25820" w:rsidP="00A25820">
      <w:pPr>
        <w:jc w:val="both"/>
      </w:pPr>
      <w:r w:rsidRPr="00607F1E">
        <w:rPr>
          <w:sz w:val="28"/>
          <w:szCs w:val="28"/>
        </w:rPr>
        <w:tab/>
        <w:t>Рынок услуг дополнительного образования детей обширный и включает в себя различные типы учреждений: центры творчества, развития, спортивные школы и школы искусств (музыкальные, художественные), дома творчества, центры туризма, военно-патриотические, эстетические и спортивные центры и</w:t>
      </w:r>
      <w:r w:rsidR="00E33A20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 xml:space="preserve">т.д. </w:t>
      </w:r>
    </w:p>
    <w:p w14:paraId="030FA8BC" w14:textId="63DD9D94" w:rsidR="00A25820" w:rsidRPr="00607F1E" w:rsidRDefault="00A25820" w:rsidP="00C41682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Результаты </w:t>
      </w:r>
      <w:r w:rsidR="00B40B39" w:rsidRPr="00607F1E">
        <w:rPr>
          <w:sz w:val="28"/>
          <w:szCs w:val="28"/>
        </w:rPr>
        <w:t>опроса</w:t>
      </w:r>
      <w:r w:rsidRPr="00607F1E">
        <w:rPr>
          <w:sz w:val="28"/>
          <w:szCs w:val="28"/>
        </w:rPr>
        <w:t xml:space="preserve"> показали, что </w:t>
      </w:r>
      <w:r w:rsidR="00C41682" w:rsidRPr="00607F1E">
        <w:rPr>
          <w:sz w:val="28"/>
          <w:szCs w:val="28"/>
        </w:rPr>
        <w:t>б</w:t>
      </w:r>
      <w:r w:rsidRPr="00607F1E">
        <w:rPr>
          <w:sz w:val="28"/>
          <w:szCs w:val="28"/>
        </w:rPr>
        <w:t>ольшинство респондентов так же удовлетворены качеством (</w:t>
      </w:r>
      <w:r w:rsidR="00C41682" w:rsidRPr="00607F1E">
        <w:rPr>
          <w:sz w:val="28"/>
          <w:szCs w:val="28"/>
        </w:rPr>
        <w:t>33</w:t>
      </w:r>
      <w:r w:rsidR="00C00CDB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%)</w:t>
      </w:r>
      <w:r w:rsidR="00986392" w:rsidRPr="00607F1E">
        <w:rPr>
          <w:sz w:val="28"/>
          <w:szCs w:val="28"/>
        </w:rPr>
        <w:t xml:space="preserve">, </w:t>
      </w:r>
      <w:r w:rsidRPr="00607F1E">
        <w:rPr>
          <w:sz w:val="28"/>
          <w:szCs w:val="28"/>
        </w:rPr>
        <w:t>возможностью выбора (</w:t>
      </w:r>
      <w:r w:rsidR="00C41682" w:rsidRPr="00607F1E">
        <w:rPr>
          <w:sz w:val="28"/>
          <w:szCs w:val="28"/>
        </w:rPr>
        <w:t>44</w:t>
      </w:r>
      <w:r w:rsidR="00C00CDB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%) товаров, работ и услуг до</w:t>
      </w:r>
      <w:r w:rsidR="00174AB5" w:rsidRPr="00607F1E">
        <w:rPr>
          <w:sz w:val="28"/>
          <w:szCs w:val="28"/>
        </w:rPr>
        <w:t>полнительного образования детей и не удовлетворены уровнем цен (</w:t>
      </w:r>
      <w:r w:rsidR="00C41682" w:rsidRPr="00607F1E">
        <w:rPr>
          <w:sz w:val="28"/>
          <w:szCs w:val="28"/>
        </w:rPr>
        <w:t>44</w:t>
      </w:r>
      <w:r w:rsidR="00C00CDB" w:rsidRPr="00607F1E">
        <w:rPr>
          <w:sz w:val="28"/>
          <w:szCs w:val="28"/>
        </w:rPr>
        <w:t xml:space="preserve"> </w:t>
      </w:r>
      <w:r w:rsidR="00174AB5" w:rsidRPr="00607F1E">
        <w:rPr>
          <w:sz w:val="28"/>
          <w:szCs w:val="28"/>
        </w:rPr>
        <w:t>%).</w:t>
      </w:r>
    </w:p>
    <w:p w14:paraId="19D79AB2" w14:textId="77777777" w:rsidR="00C41682" w:rsidRPr="00607F1E" w:rsidRDefault="00C41682" w:rsidP="00C41682">
      <w:pPr>
        <w:ind w:firstLine="709"/>
        <w:jc w:val="both"/>
        <w:rPr>
          <w:sz w:val="28"/>
          <w:szCs w:val="28"/>
        </w:rPr>
      </w:pPr>
    </w:p>
    <w:p w14:paraId="7F5668C4" w14:textId="77777777" w:rsidR="00C41682" w:rsidRPr="00607F1E" w:rsidRDefault="00C41682" w:rsidP="00C41682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92F6FD8" wp14:editId="162705B9">
            <wp:extent cx="5313219" cy="3789218"/>
            <wp:effectExtent l="0" t="0" r="20955" b="2095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0FE30B3" w14:textId="77777777" w:rsidR="00C41682" w:rsidRPr="00607F1E" w:rsidRDefault="00C41682" w:rsidP="00C41682">
      <w:pPr>
        <w:jc w:val="center"/>
        <w:rPr>
          <w:sz w:val="28"/>
          <w:szCs w:val="28"/>
        </w:rPr>
      </w:pPr>
    </w:p>
    <w:p w14:paraId="229F027E" w14:textId="35C2E3BE" w:rsidR="00C41682" w:rsidRPr="00607F1E" w:rsidRDefault="00C41682" w:rsidP="00C41682">
      <w:pPr>
        <w:jc w:val="center"/>
      </w:pPr>
      <w:r w:rsidRPr="00607F1E">
        <w:t xml:space="preserve">Рис. </w:t>
      </w:r>
      <w:r w:rsidR="007054D8" w:rsidRPr="00607F1E">
        <w:t>7</w:t>
      </w:r>
      <w:r w:rsidRPr="00607F1E">
        <w:t>. Удовлетворенность уровнем цен, качеством и возможностью выбора услуг на рынке услуг дополнительного образования детей, %.</w:t>
      </w:r>
    </w:p>
    <w:p w14:paraId="0AC8DD19" w14:textId="2948CFD2" w:rsidR="00CF59EC" w:rsidRPr="00607F1E" w:rsidRDefault="00CF59EC" w:rsidP="00A25820">
      <w:pPr>
        <w:ind w:firstLine="709"/>
        <w:jc w:val="both"/>
        <w:rPr>
          <w:sz w:val="28"/>
          <w:szCs w:val="28"/>
        </w:rPr>
      </w:pPr>
    </w:p>
    <w:p w14:paraId="2BA04D85" w14:textId="653A66B0" w:rsidR="00986392" w:rsidRPr="00607F1E" w:rsidRDefault="00A25820" w:rsidP="00986392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Большинство респондентов </w:t>
      </w:r>
      <w:r w:rsidR="00060BA6" w:rsidRPr="00607F1E">
        <w:rPr>
          <w:sz w:val="28"/>
          <w:szCs w:val="28"/>
        </w:rPr>
        <w:t xml:space="preserve">затруднились ответить при оценке </w:t>
      </w:r>
      <w:r w:rsidR="007054D8" w:rsidRPr="00607F1E">
        <w:rPr>
          <w:sz w:val="28"/>
          <w:szCs w:val="28"/>
        </w:rPr>
        <w:t>уровн</w:t>
      </w:r>
      <w:r w:rsidR="00060BA6" w:rsidRPr="00607F1E">
        <w:rPr>
          <w:sz w:val="28"/>
          <w:szCs w:val="28"/>
        </w:rPr>
        <w:t>я</w:t>
      </w:r>
      <w:r w:rsidR="007054D8" w:rsidRPr="00607F1E">
        <w:rPr>
          <w:sz w:val="28"/>
          <w:szCs w:val="28"/>
        </w:rPr>
        <w:t xml:space="preserve"> цен</w:t>
      </w:r>
      <w:r w:rsidRPr="00607F1E">
        <w:rPr>
          <w:sz w:val="28"/>
          <w:szCs w:val="28"/>
        </w:rPr>
        <w:t xml:space="preserve"> (</w:t>
      </w:r>
      <w:r w:rsidR="00060BA6" w:rsidRPr="00607F1E">
        <w:rPr>
          <w:sz w:val="28"/>
          <w:szCs w:val="28"/>
        </w:rPr>
        <w:t>44</w:t>
      </w:r>
      <w:r w:rsidR="00C00CDB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%)</w:t>
      </w:r>
      <w:r w:rsidR="00060BA6" w:rsidRPr="00607F1E">
        <w:rPr>
          <w:sz w:val="28"/>
          <w:szCs w:val="28"/>
        </w:rPr>
        <w:t>, качества (52 %)</w:t>
      </w:r>
      <w:r w:rsidR="007054D8" w:rsidRPr="00607F1E">
        <w:rPr>
          <w:sz w:val="28"/>
          <w:szCs w:val="28"/>
        </w:rPr>
        <w:t xml:space="preserve"> и </w:t>
      </w:r>
      <w:r w:rsidRPr="00607F1E">
        <w:rPr>
          <w:sz w:val="28"/>
          <w:szCs w:val="28"/>
        </w:rPr>
        <w:t>возможностью выбора (</w:t>
      </w:r>
      <w:r w:rsidR="00060BA6" w:rsidRPr="00607F1E">
        <w:rPr>
          <w:sz w:val="28"/>
          <w:szCs w:val="28"/>
        </w:rPr>
        <w:t>44</w:t>
      </w:r>
      <w:r w:rsidR="00C00CDB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%) товаров, работ и</w:t>
      </w:r>
      <w:r w:rsidR="00986392" w:rsidRPr="00607F1E">
        <w:rPr>
          <w:sz w:val="28"/>
          <w:szCs w:val="28"/>
        </w:rPr>
        <w:t xml:space="preserve"> услуг </w:t>
      </w:r>
      <w:r w:rsidR="007054D8" w:rsidRPr="00607F1E">
        <w:rPr>
          <w:sz w:val="28"/>
          <w:szCs w:val="28"/>
        </w:rPr>
        <w:t>на рынке услуг психолого-педагогического сопровождения детей с ограниченными возможностями здоровья</w:t>
      </w:r>
      <w:r w:rsidR="00986392" w:rsidRPr="00607F1E">
        <w:rPr>
          <w:sz w:val="28"/>
          <w:szCs w:val="28"/>
        </w:rPr>
        <w:t>.</w:t>
      </w:r>
    </w:p>
    <w:p w14:paraId="24D0EE8D" w14:textId="77777777" w:rsidR="007054D8" w:rsidRPr="00607F1E" w:rsidRDefault="007054D8" w:rsidP="007054D8">
      <w:pPr>
        <w:ind w:firstLine="709"/>
        <w:jc w:val="both"/>
        <w:rPr>
          <w:sz w:val="28"/>
          <w:szCs w:val="28"/>
        </w:rPr>
      </w:pPr>
    </w:p>
    <w:p w14:paraId="7E5C4C32" w14:textId="77777777" w:rsidR="007054D8" w:rsidRPr="00607F1E" w:rsidRDefault="007054D8" w:rsidP="007054D8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4B8F6FF" wp14:editId="231C18E4">
            <wp:extent cx="5313219" cy="3789218"/>
            <wp:effectExtent l="0" t="0" r="20955" b="2095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5E4041D" w14:textId="77777777" w:rsidR="007054D8" w:rsidRPr="00607F1E" w:rsidRDefault="007054D8" w:rsidP="007054D8">
      <w:pPr>
        <w:jc w:val="center"/>
        <w:rPr>
          <w:sz w:val="28"/>
          <w:szCs w:val="28"/>
        </w:rPr>
      </w:pPr>
    </w:p>
    <w:p w14:paraId="077EA062" w14:textId="5076D7B8" w:rsidR="007054D8" w:rsidRPr="00607F1E" w:rsidRDefault="007054D8" w:rsidP="007054D8">
      <w:pPr>
        <w:jc w:val="center"/>
      </w:pPr>
      <w:r w:rsidRPr="00607F1E">
        <w:t>Рис. 8. Удовлетворенность уровнем цен, качеством и возможностью выбора услуг на рынке услуг психолого-педагогического сопровождения детей с ограниченными возможностями здоровья, %.</w:t>
      </w:r>
    </w:p>
    <w:p w14:paraId="1040562F" w14:textId="77777777" w:rsidR="005A0B21" w:rsidRPr="00607F1E" w:rsidRDefault="005A0B21" w:rsidP="00A25820">
      <w:pPr>
        <w:jc w:val="center"/>
        <w:rPr>
          <w:sz w:val="28"/>
          <w:szCs w:val="28"/>
        </w:rPr>
      </w:pPr>
    </w:p>
    <w:p w14:paraId="5F85B266" w14:textId="671271A0" w:rsidR="005A0B21" w:rsidRPr="00607F1E" w:rsidRDefault="005A0B21" w:rsidP="005A0B21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Большинство респондентов удовлетворены при оценке качества (55 %) и возможностью выбора (48 %) товаров, работ и услуг на рынке услуг связи.</w:t>
      </w:r>
    </w:p>
    <w:p w14:paraId="2719E2A0" w14:textId="77777777" w:rsidR="005A0B21" w:rsidRPr="00607F1E" w:rsidRDefault="005A0B21" w:rsidP="005A0B21">
      <w:pPr>
        <w:ind w:firstLine="709"/>
        <w:jc w:val="both"/>
        <w:rPr>
          <w:sz w:val="28"/>
          <w:szCs w:val="28"/>
        </w:rPr>
      </w:pPr>
    </w:p>
    <w:p w14:paraId="2717D95C" w14:textId="77777777" w:rsidR="005A0B21" w:rsidRPr="00607F1E" w:rsidRDefault="005A0B21" w:rsidP="005A0B21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6F349BE0" wp14:editId="5288FC8B">
            <wp:extent cx="5313219" cy="3789218"/>
            <wp:effectExtent l="0" t="0" r="20955" b="2095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8FA71F7" w14:textId="77777777" w:rsidR="005A0B21" w:rsidRPr="00607F1E" w:rsidRDefault="005A0B21" w:rsidP="005A0B21">
      <w:pPr>
        <w:jc w:val="center"/>
        <w:rPr>
          <w:sz w:val="28"/>
          <w:szCs w:val="28"/>
        </w:rPr>
      </w:pPr>
    </w:p>
    <w:p w14:paraId="1AF2FEE1" w14:textId="2A24D7BF" w:rsidR="005A0B21" w:rsidRPr="00607F1E" w:rsidRDefault="005A0B21" w:rsidP="005A0B21">
      <w:pPr>
        <w:jc w:val="center"/>
      </w:pPr>
      <w:r w:rsidRPr="00607F1E">
        <w:t>Рис. 9. Удовлетворенность уровнем цен, качеством и возможностью выбора услуг на рынке услуг связи, %.</w:t>
      </w:r>
    </w:p>
    <w:p w14:paraId="7728B1A9" w14:textId="77777777" w:rsidR="005A0B21" w:rsidRPr="00607F1E" w:rsidRDefault="005A0B21" w:rsidP="005A0B21">
      <w:pPr>
        <w:jc w:val="center"/>
        <w:rPr>
          <w:sz w:val="28"/>
          <w:szCs w:val="28"/>
        </w:rPr>
      </w:pPr>
    </w:p>
    <w:p w14:paraId="7D2374A7" w14:textId="4D5E8114" w:rsidR="005A0B21" w:rsidRPr="00607F1E" w:rsidRDefault="005A0B21" w:rsidP="005A0B21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Большинство респондентов удовлетворены при оценке качества (44 %) и возможностью выбора (38 %) товаров, работ и услуг на рынке услуг в сфере культуры, однако уровнем цен не удовлетворено 50 % респондентов.</w:t>
      </w:r>
    </w:p>
    <w:p w14:paraId="543F2F37" w14:textId="77777777" w:rsidR="005A0B21" w:rsidRPr="00607F1E" w:rsidRDefault="005A0B21" w:rsidP="005A0B21">
      <w:pPr>
        <w:ind w:firstLine="709"/>
        <w:jc w:val="both"/>
        <w:rPr>
          <w:sz w:val="28"/>
          <w:szCs w:val="28"/>
        </w:rPr>
      </w:pPr>
    </w:p>
    <w:p w14:paraId="17033743" w14:textId="77777777" w:rsidR="005A0B21" w:rsidRPr="00607F1E" w:rsidRDefault="005A0B21" w:rsidP="005A0B21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6FB34944" wp14:editId="238452BB">
            <wp:extent cx="5313219" cy="3789218"/>
            <wp:effectExtent l="0" t="0" r="20955" b="2095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16BB67D" w14:textId="77777777" w:rsidR="005A0B21" w:rsidRPr="00607F1E" w:rsidRDefault="005A0B21" w:rsidP="005A0B21">
      <w:pPr>
        <w:jc w:val="center"/>
        <w:rPr>
          <w:sz w:val="28"/>
          <w:szCs w:val="28"/>
        </w:rPr>
      </w:pPr>
    </w:p>
    <w:p w14:paraId="4C44DF9B" w14:textId="16444C28" w:rsidR="005A0B21" w:rsidRPr="00607F1E" w:rsidRDefault="005A0B21" w:rsidP="005A0B21">
      <w:pPr>
        <w:jc w:val="center"/>
      </w:pPr>
      <w:r w:rsidRPr="00607F1E">
        <w:t>Рис. 10. Удовлетворенность уровнем цен, качеством и возможностью выбора услуг в сфере культуры, %.</w:t>
      </w:r>
    </w:p>
    <w:p w14:paraId="09432371" w14:textId="77777777" w:rsidR="005A0B21" w:rsidRPr="00607F1E" w:rsidRDefault="005A0B21" w:rsidP="005A0B21">
      <w:pPr>
        <w:jc w:val="center"/>
        <w:rPr>
          <w:sz w:val="28"/>
          <w:szCs w:val="28"/>
        </w:rPr>
      </w:pPr>
    </w:p>
    <w:p w14:paraId="35F7B177" w14:textId="765140AE" w:rsidR="00CD74DB" w:rsidRPr="00607F1E" w:rsidRDefault="00CD74DB" w:rsidP="00CD74DB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Результаты опроса показали, что </w:t>
      </w:r>
      <w:r w:rsidR="005A0B21" w:rsidRPr="00607F1E">
        <w:rPr>
          <w:sz w:val="28"/>
          <w:szCs w:val="28"/>
        </w:rPr>
        <w:t>б</w:t>
      </w:r>
      <w:r w:rsidRPr="00607F1E">
        <w:rPr>
          <w:sz w:val="28"/>
          <w:szCs w:val="28"/>
        </w:rPr>
        <w:t>ольшинство респондентов не удовлетворены уровнем цен</w:t>
      </w:r>
      <w:r w:rsidR="005A0B21" w:rsidRPr="00607F1E">
        <w:rPr>
          <w:sz w:val="28"/>
          <w:szCs w:val="28"/>
        </w:rPr>
        <w:t xml:space="preserve"> (54 %)</w:t>
      </w:r>
      <w:r w:rsidRPr="00607F1E">
        <w:rPr>
          <w:sz w:val="28"/>
          <w:szCs w:val="28"/>
        </w:rPr>
        <w:t>, но удовлетворены качеством (</w:t>
      </w:r>
      <w:r w:rsidR="001815B0" w:rsidRPr="00607F1E">
        <w:rPr>
          <w:sz w:val="28"/>
          <w:szCs w:val="28"/>
        </w:rPr>
        <w:t>40</w:t>
      </w:r>
      <w:r w:rsidRPr="00607F1E">
        <w:rPr>
          <w:sz w:val="28"/>
          <w:szCs w:val="28"/>
        </w:rPr>
        <w:t xml:space="preserve"> %) и возможностью выбора (</w:t>
      </w:r>
      <w:r w:rsidR="001815B0" w:rsidRPr="00607F1E">
        <w:rPr>
          <w:sz w:val="28"/>
          <w:szCs w:val="28"/>
        </w:rPr>
        <w:t>49</w:t>
      </w:r>
      <w:r w:rsidRPr="00607F1E">
        <w:rPr>
          <w:sz w:val="28"/>
          <w:szCs w:val="28"/>
        </w:rPr>
        <w:t xml:space="preserve"> %) товаров, работ и услуг рынка торговли.</w:t>
      </w:r>
    </w:p>
    <w:p w14:paraId="7FB50025" w14:textId="77777777" w:rsidR="005A0B21" w:rsidRPr="00607F1E" w:rsidRDefault="005A0B21" w:rsidP="005A0B21">
      <w:pPr>
        <w:ind w:firstLine="709"/>
        <w:jc w:val="both"/>
        <w:rPr>
          <w:sz w:val="28"/>
          <w:szCs w:val="28"/>
        </w:rPr>
      </w:pPr>
    </w:p>
    <w:p w14:paraId="5DD39682" w14:textId="77777777" w:rsidR="005A0B21" w:rsidRPr="00607F1E" w:rsidRDefault="005A0B21" w:rsidP="005A0B21">
      <w:pPr>
        <w:ind w:firstLine="709"/>
        <w:jc w:val="both"/>
        <w:rPr>
          <w:sz w:val="28"/>
          <w:szCs w:val="28"/>
        </w:rPr>
      </w:pPr>
    </w:p>
    <w:p w14:paraId="1941D7DD" w14:textId="77777777" w:rsidR="005A0B21" w:rsidRPr="00607F1E" w:rsidRDefault="005A0B21" w:rsidP="005A0B21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5D34E31" wp14:editId="72002ED3">
            <wp:extent cx="5313219" cy="3789218"/>
            <wp:effectExtent l="0" t="0" r="20955" b="2095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E02FC93" w14:textId="77777777" w:rsidR="005A0B21" w:rsidRPr="00607F1E" w:rsidRDefault="005A0B21" w:rsidP="005A0B21">
      <w:pPr>
        <w:jc w:val="center"/>
        <w:rPr>
          <w:sz w:val="28"/>
          <w:szCs w:val="28"/>
        </w:rPr>
      </w:pPr>
    </w:p>
    <w:p w14:paraId="23A04B3A" w14:textId="2549044C" w:rsidR="005A0B21" w:rsidRPr="00607F1E" w:rsidRDefault="005A0B21" w:rsidP="005A0B21">
      <w:pPr>
        <w:jc w:val="center"/>
      </w:pPr>
      <w:r w:rsidRPr="00607F1E">
        <w:t>Рис. 11. Удовлетворенность уровнем цен, качеством и возможностью выбора услуг на рынке розничной торговли, %.</w:t>
      </w:r>
    </w:p>
    <w:p w14:paraId="5772AFE8" w14:textId="77777777" w:rsidR="005A0B21" w:rsidRPr="00607F1E" w:rsidRDefault="005A0B21" w:rsidP="005A0B21">
      <w:pPr>
        <w:jc w:val="center"/>
        <w:rPr>
          <w:sz w:val="28"/>
          <w:szCs w:val="28"/>
        </w:rPr>
      </w:pPr>
    </w:p>
    <w:p w14:paraId="53BE7973" w14:textId="1F74568D" w:rsidR="001815B0" w:rsidRPr="00607F1E" w:rsidRDefault="001815B0" w:rsidP="001815B0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Результаты опроса показали, что большинство респондентов не удовлетворены уровнем цен (39 %), но удовлетворены качеством (33 %) товаров, работ и услуг рынка агропромышленного комплекса. А вот мнения респондентов разделились пополам в оценке возможности выбора: одни респонденты удовлетворены (30 %), другие опрошенные (30 %) не удовлетворены возможностью выбора.</w:t>
      </w:r>
    </w:p>
    <w:p w14:paraId="4D460778" w14:textId="77777777" w:rsidR="001815B0" w:rsidRPr="00607F1E" w:rsidRDefault="001815B0" w:rsidP="001815B0">
      <w:pPr>
        <w:ind w:firstLine="709"/>
        <w:jc w:val="both"/>
        <w:rPr>
          <w:sz w:val="28"/>
          <w:szCs w:val="28"/>
        </w:rPr>
      </w:pPr>
    </w:p>
    <w:p w14:paraId="12996681" w14:textId="77777777" w:rsidR="001815B0" w:rsidRPr="00607F1E" w:rsidRDefault="001815B0" w:rsidP="001815B0">
      <w:pPr>
        <w:ind w:firstLine="709"/>
        <w:jc w:val="both"/>
        <w:rPr>
          <w:sz w:val="28"/>
          <w:szCs w:val="28"/>
        </w:rPr>
      </w:pPr>
    </w:p>
    <w:p w14:paraId="21FE2986" w14:textId="77777777" w:rsidR="001815B0" w:rsidRPr="00607F1E" w:rsidRDefault="001815B0" w:rsidP="001815B0">
      <w:pPr>
        <w:jc w:val="center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3BD0E48" wp14:editId="6A7A7B15">
            <wp:extent cx="5313219" cy="3789218"/>
            <wp:effectExtent l="0" t="0" r="20955" b="2095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E8BB82C" w14:textId="77777777" w:rsidR="001815B0" w:rsidRPr="00607F1E" w:rsidRDefault="001815B0" w:rsidP="001815B0">
      <w:pPr>
        <w:jc w:val="center"/>
        <w:rPr>
          <w:sz w:val="28"/>
          <w:szCs w:val="28"/>
        </w:rPr>
      </w:pPr>
    </w:p>
    <w:p w14:paraId="41253631" w14:textId="73866425" w:rsidR="001815B0" w:rsidRPr="00607F1E" w:rsidRDefault="001815B0" w:rsidP="001815B0">
      <w:pPr>
        <w:jc w:val="center"/>
      </w:pPr>
      <w:r w:rsidRPr="00607F1E">
        <w:t>Рис. 12. Удовлетворенность уровнем цен, качеством и возможностью выбора услуг на рынке агропромышленного комплекса, %.</w:t>
      </w:r>
    </w:p>
    <w:p w14:paraId="4B9CD735" w14:textId="77777777" w:rsidR="001815B0" w:rsidRPr="00607F1E" w:rsidRDefault="001815B0" w:rsidP="001815B0">
      <w:pPr>
        <w:jc w:val="center"/>
        <w:rPr>
          <w:sz w:val="28"/>
          <w:szCs w:val="28"/>
        </w:rPr>
      </w:pPr>
    </w:p>
    <w:p w14:paraId="5AF8EB30" w14:textId="651E8365" w:rsidR="001815B0" w:rsidRPr="00607F1E" w:rsidRDefault="001815B0" w:rsidP="001815B0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Большинство респондентов считает, что цены в городе Пскове выше по сравнению с другими регионами </w:t>
      </w:r>
      <w:r w:rsidR="00AB0F18" w:rsidRPr="00607F1E">
        <w:rPr>
          <w:sz w:val="28"/>
          <w:szCs w:val="28"/>
        </w:rPr>
        <w:t xml:space="preserve">на медицинские услуги (37 %) </w:t>
      </w:r>
      <w:r w:rsidRPr="00607F1E">
        <w:rPr>
          <w:sz w:val="28"/>
          <w:szCs w:val="28"/>
        </w:rPr>
        <w:t>на услуги перевозок пассажиров наземным транспортом на межмуниципальных маршрутах (32 %), на услуги жилищно</w:t>
      </w:r>
      <w:r w:rsidR="00AB0F18" w:rsidRPr="00607F1E">
        <w:rPr>
          <w:sz w:val="28"/>
          <w:szCs w:val="28"/>
        </w:rPr>
        <w:t xml:space="preserve">-коммунального хозяйства (30 %). </w:t>
      </w:r>
    </w:p>
    <w:p w14:paraId="1A636F99" w14:textId="77777777" w:rsidR="001815B0" w:rsidRPr="00607F1E" w:rsidRDefault="001815B0" w:rsidP="001815B0">
      <w:pPr>
        <w:ind w:firstLine="708"/>
        <w:jc w:val="center"/>
        <w:rPr>
          <w:sz w:val="28"/>
          <w:szCs w:val="28"/>
        </w:rPr>
      </w:pPr>
    </w:p>
    <w:p w14:paraId="7A5FF0D4" w14:textId="77777777" w:rsidR="00CD74DB" w:rsidRPr="00607F1E" w:rsidRDefault="00CD74DB" w:rsidP="00CD74DB">
      <w:pPr>
        <w:ind w:firstLine="709"/>
        <w:jc w:val="both"/>
        <w:rPr>
          <w:sz w:val="28"/>
          <w:szCs w:val="28"/>
        </w:rPr>
      </w:pPr>
    </w:p>
    <w:p w14:paraId="6034B8DF" w14:textId="38D3F3BC" w:rsidR="00A2359F" w:rsidRPr="00607F1E" w:rsidRDefault="00A0193F" w:rsidP="00596D85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607F1E">
        <w:rPr>
          <w:rFonts w:eastAsiaTheme="minorHAnsi"/>
          <w:sz w:val="28"/>
          <w:szCs w:val="28"/>
          <w:lang w:eastAsia="en-US"/>
        </w:rPr>
        <w:t>3</w:t>
      </w:r>
      <w:r w:rsidR="00A2359F" w:rsidRPr="00607F1E">
        <w:rPr>
          <w:rFonts w:eastAsiaTheme="minorHAnsi"/>
          <w:sz w:val="28"/>
          <w:szCs w:val="28"/>
          <w:lang w:eastAsia="en-US"/>
        </w:rPr>
        <w:t>. Оценка состояния конкуренции и конкурентной среды</w:t>
      </w:r>
    </w:p>
    <w:p w14:paraId="61A53B58" w14:textId="77777777" w:rsidR="00FF456A" w:rsidRPr="00607F1E" w:rsidRDefault="00FF456A" w:rsidP="00A03701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AE2943C" w14:textId="541BE03A" w:rsidR="00A2359F" w:rsidRPr="00607F1E" w:rsidRDefault="00A77D2E" w:rsidP="00A03701">
      <w:pPr>
        <w:ind w:firstLine="709"/>
        <w:jc w:val="both"/>
        <w:rPr>
          <w:sz w:val="28"/>
          <w:szCs w:val="28"/>
        </w:rPr>
      </w:pPr>
      <w:r w:rsidRPr="00607F1E">
        <w:rPr>
          <w:rFonts w:eastAsiaTheme="minorHAnsi"/>
          <w:sz w:val="28"/>
          <w:szCs w:val="28"/>
          <w:lang w:eastAsia="en-US"/>
        </w:rPr>
        <w:t xml:space="preserve">Потребители </w:t>
      </w:r>
      <w:r w:rsidR="0020770F" w:rsidRPr="00607F1E">
        <w:rPr>
          <w:rFonts w:eastAsiaTheme="minorHAnsi"/>
          <w:sz w:val="28"/>
          <w:szCs w:val="28"/>
          <w:lang w:eastAsia="en-US"/>
        </w:rPr>
        <w:t xml:space="preserve">товаров и услуг </w:t>
      </w:r>
      <w:r w:rsidRPr="00607F1E">
        <w:rPr>
          <w:rFonts w:eastAsiaTheme="minorHAnsi"/>
          <w:sz w:val="28"/>
          <w:szCs w:val="28"/>
          <w:lang w:eastAsia="en-US"/>
        </w:rPr>
        <w:t>оценили количество</w:t>
      </w:r>
      <w:r w:rsidR="0020770F" w:rsidRPr="00607F1E">
        <w:rPr>
          <w:sz w:val="28"/>
          <w:szCs w:val="28"/>
        </w:rPr>
        <w:t xml:space="preserve"> организаций, предоставляющих следующие товары и услуги на рынках города Пскова в</w:t>
      </w:r>
      <w:r w:rsidR="00596D85" w:rsidRPr="00607F1E">
        <w:rPr>
          <w:sz w:val="28"/>
          <w:szCs w:val="28"/>
        </w:rPr>
        <w:t> </w:t>
      </w:r>
      <w:r w:rsidR="0020770F" w:rsidRPr="00607F1E">
        <w:rPr>
          <w:sz w:val="28"/>
          <w:szCs w:val="28"/>
        </w:rPr>
        <w:t>течение последних 3 лет, следующим образом (удельный вес участников опроса</w:t>
      </w:r>
      <w:r w:rsidR="00B34710" w:rsidRPr="00607F1E">
        <w:rPr>
          <w:sz w:val="28"/>
          <w:szCs w:val="28"/>
        </w:rPr>
        <w:t xml:space="preserve"> </w:t>
      </w:r>
      <w:proofErr w:type="gramStart"/>
      <w:r w:rsidR="00B34710" w:rsidRPr="00607F1E">
        <w:rPr>
          <w:sz w:val="28"/>
          <w:szCs w:val="28"/>
        </w:rPr>
        <w:t>в</w:t>
      </w:r>
      <w:proofErr w:type="gramEnd"/>
      <w:r w:rsidR="00B34710" w:rsidRPr="00607F1E">
        <w:rPr>
          <w:sz w:val="28"/>
          <w:szCs w:val="28"/>
        </w:rPr>
        <w:t xml:space="preserve"> %</w:t>
      </w:r>
      <w:r w:rsidR="0020770F" w:rsidRPr="00607F1E">
        <w:rPr>
          <w:sz w:val="28"/>
          <w:szCs w:val="28"/>
        </w:rPr>
        <w:t>):</w:t>
      </w:r>
    </w:p>
    <w:p w14:paraId="015D7F8B" w14:textId="77777777" w:rsidR="00195295" w:rsidRPr="00607F1E" w:rsidRDefault="00195295" w:rsidP="00A03701">
      <w:pPr>
        <w:ind w:firstLine="709"/>
        <w:jc w:val="both"/>
        <w:rPr>
          <w:sz w:val="28"/>
          <w:szCs w:val="28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559"/>
        <w:gridCol w:w="1276"/>
        <w:gridCol w:w="1559"/>
        <w:gridCol w:w="1475"/>
      </w:tblGrid>
      <w:tr w:rsidR="0020770F" w:rsidRPr="00607F1E" w14:paraId="4C9D7078" w14:textId="77777777" w:rsidTr="00AB0D67">
        <w:trPr>
          <w:tblHeader/>
        </w:trPr>
        <w:tc>
          <w:tcPr>
            <w:tcW w:w="3748" w:type="dxa"/>
          </w:tcPr>
          <w:p w14:paraId="7AF29E61" w14:textId="77777777" w:rsidR="0020770F" w:rsidRPr="00607F1E" w:rsidRDefault="0020770F" w:rsidP="00207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559" w:type="dxa"/>
          </w:tcPr>
          <w:p w14:paraId="48B2F9DB" w14:textId="11115536" w:rsidR="0020770F" w:rsidRPr="00607F1E" w:rsidRDefault="0020770F" w:rsidP="00207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 xml:space="preserve">Ответили </w:t>
            </w:r>
            <w:r w:rsidR="004D0AD9" w:rsidRPr="00607F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  <w:r w:rsidR="004D0AD9" w:rsidRPr="00607F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15282D4A" w14:textId="0E3365E1" w:rsidR="0020770F" w:rsidRPr="00607F1E" w:rsidRDefault="0020770F" w:rsidP="00B7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 xml:space="preserve">Ответили </w:t>
            </w:r>
            <w:r w:rsidR="004D0AD9" w:rsidRPr="00607F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  <w:r w:rsidR="004D0AD9" w:rsidRPr="00607F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15E247C" w14:textId="63EFFF12" w:rsidR="0020770F" w:rsidRPr="00607F1E" w:rsidRDefault="0020770F" w:rsidP="00B7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 xml:space="preserve">Ответили </w:t>
            </w:r>
            <w:r w:rsidR="004D0AD9" w:rsidRPr="00607F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  <w:r w:rsidR="004D0AD9" w:rsidRPr="00607F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14:paraId="53AA7027" w14:textId="77777777" w:rsidR="0020770F" w:rsidRPr="00607F1E" w:rsidRDefault="0020770F" w:rsidP="00B7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</w:tr>
      <w:tr w:rsidR="00AB0D67" w:rsidRPr="00607F1E" w14:paraId="42C88224" w14:textId="77777777" w:rsidTr="00AB0D67">
        <w:tc>
          <w:tcPr>
            <w:tcW w:w="3748" w:type="dxa"/>
          </w:tcPr>
          <w:p w14:paraId="4EF07F70" w14:textId="668D7622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CF57" w14:textId="172B3016" w:rsidR="00AB0D67" w:rsidRPr="00607F1E" w:rsidRDefault="00AB0D67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02CC6" w14:textId="6EE06CC5" w:rsidR="00AB0D67" w:rsidRPr="00607F1E" w:rsidRDefault="00AB0D67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7E9E" w14:textId="32B9A4EC" w:rsidR="00AB0D67" w:rsidRPr="00607F1E" w:rsidRDefault="00AB0D67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79AC" w14:textId="16F8C62E" w:rsidR="00AB0D67" w:rsidRPr="00607F1E" w:rsidRDefault="00AB0D67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0D67" w:rsidRPr="00607F1E" w14:paraId="4E1BE5CF" w14:textId="77777777" w:rsidTr="00AB0D67">
        <w:tc>
          <w:tcPr>
            <w:tcW w:w="3748" w:type="dxa"/>
          </w:tcPr>
          <w:p w14:paraId="213583EF" w14:textId="5BF9F68D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32E09" w14:textId="69240261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CA51" w14:textId="257C332F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3DFF" w14:textId="28C453CA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3ECC" w14:textId="0ECF2B53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B0D67" w:rsidRPr="00607F1E" w14:paraId="75407FF3" w14:textId="77777777" w:rsidTr="00AB0D67">
        <w:tc>
          <w:tcPr>
            <w:tcW w:w="3748" w:type="dxa"/>
          </w:tcPr>
          <w:p w14:paraId="1F4C1DE7" w14:textId="1F747743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E961" w14:textId="3CBDD8CF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0C7F" w14:textId="5A3345E1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514E" w14:textId="7C0CA9EB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1021" w14:textId="0CDF8CC4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0D67" w:rsidRPr="00607F1E" w14:paraId="35FCF53B" w14:textId="77777777" w:rsidTr="00AB0D67">
        <w:tc>
          <w:tcPr>
            <w:tcW w:w="3748" w:type="dxa"/>
          </w:tcPr>
          <w:p w14:paraId="467995CC" w14:textId="520FF85E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8B26" w14:textId="7728005C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1B0E" w14:textId="54A2BC5C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B14A" w14:textId="022107D7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4F7A" w14:textId="48368498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B0D67" w:rsidRPr="00607F1E" w14:paraId="5819AE43" w14:textId="77777777" w:rsidTr="00AB0D67">
        <w:tc>
          <w:tcPr>
            <w:tcW w:w="3748" w:type="dxa"/>
          </w:tcPr>
          <w:p w14:paraId="4458A04A" w14:textId="49B7FC60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социального </w:t>
            </w:r>
            <w:r w:rsidRPr="0060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824" w14:textId="6E898B9E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CEE13" w14:textId="2DBE196C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364E" w14:textId="70E202CC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1B49" w14:textId="29923FA7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B0D67" w:rsidRPr="00607F1E" w14:paraId="33572D53" w14:textId="77777777" w:rsidTr="00AB0D67">
        <w:tc>
          <w:tcPr>
            <w:tcW w:w="3748" w:type="dxa"/>
          </w:tcPr>
          <w:p w14:paraId="6C3F2C02" w14:textId="3259BAA1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детского отдыха и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499A" w14:textId="6AA0A0BD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82F8" w14:textId="2F435FE8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93EC3" w14:textId="46C31AAD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6A13" w14:textId="45E33F0E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B0D67" w:rsidRPr="00607F1E" w14:paraId="2E27A967" w14:textId="77777777" w:rsidTr="00AB0D67">
        <w:tc>
          <w:tcPr>
            <w:tcW w:w="3748" w:type="dxa"/>
          </w:tcPr>
          <w:p w14:paraId="32729B80" w14:textId="37597E77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48E0" w14:textId="39F6DE9E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AF3E" w14:textId="4EC727C4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865C" w14:textId="494D7846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510A" w14:textId="3C0BE8C0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B0D67" w:rsidRPr="00607F1E" w14:paraId="7C617E21" w14:textId="77777777" w:rsidTr="00AB0D67">
        <w:tc>
          <w:tcPr>
            <w:tcW w:w="3748" w:type="dxa"/>
          </w:tcPr>
          <w:p w14:paraId="429A93CF" w14:textId="7F557C1C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394D" w14:textId="2FECE6FE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154B" w14:textId="2E665E90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9B51" w14:textId="28468E4F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2754" w14:textId="35CE37EE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0D67" w:rsidRPr="00607F1E" w14:paraId="583F67E5" w14:textId="77777777" w:rsidTr="00AB0D67">
        <w:tc>
          <w:tcPr>
            <w:tcW w:w="3748" w:type="dxa"/>
          </w:tcPr>
          <w:p w14:paraId="4330B62B" w14:textId="0D87390F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64F7" w14:textId="43446706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32D4C" w14:textId="3231288C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A714" w14:textId="22ED54C2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AEBE" w14:textId="05D95E69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0D67" w:rsidRPr="00607F1E" w14:paraId="1461B1DF" w14:textId="77777777" w:rsidTr="00AB0D67">
        <w:tc>
          <w:tcPr>
            <w:tcW w:w="3748" w:type="dxa"/>
          </w:tcPr>
          <w:p w14:paraId="138190DD" w14:textId="17A4A3BB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2B80" w14:textId="7F07A401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B6B3" w14:textId="632BAD9A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CBC5" w14:textId="1DAFD4E0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F6C4" w14:textId="7D864660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0D67" w:rsidRPr="00607F1E" w14:paraId="4E093A33" w14:textId="77777777" w:rsidTr="00AB0D67">
        <w:tc>
          <w:tcPr>
            <w:tcW w:w="3748" w:type="dxa"/>
          </w:tcPr>
          <w:p w14:paraId="02F16473" w14:textId="222A0804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383E" w14:textId="2346C923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5594D" w14:textId="6D9F0BB8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A0FB" w14:textId="0991810A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84E0" w14:textId="2E102564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B0D67" w:rsidRPr="00607F1E" w14:paraId="31A23851" w14:textId="77777777" w:rsidTr="00AB0D67">
        <w:tc>
          <w:tcPr>
            <w:tcW w:w="3748" w:type="dxa"/>
          </w:tcPr>
          <w:p w14:paraId="530A928A" w14:textId="41823514" w:rsidR="00AB0D67" w:rsidRPr="00607F1E" w:rsidRDefault="00AB0D67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агропромышленного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49412" w14:textId="3C772F1E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4B82" w14:textId="435757CF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9350" w14:textId="08D065BD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6323" w14:textId="3DDBA65A" w:rsidR="00AB0D67" w:rsidRPr="00607F1E" w:rsidRDefault="00F917A2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14:paraId="706F5C3F" w14:textId="77777777" w:rsidR="00BA2ECE" w:rsidRPr="00607F1E" w:rsidRDefault="00BA2ECE" w:rsidP="00A03701">
      <w:pPr>
        <w:ind w:firstLine="709"/>
        <w:jc w:val="both"/>
        <w:rPr>
          <w:lang w:eastAsia="ru-RU"/>
        </w:rPr>
      </w:pPr>
    </w:p>
    <w:p w14:paraId="11FA1D72" w14:textId="4BB63BE5" w:rsidR="00677EB0" w:rsidRPr="00607F1E" w:rsidRDefault="00BA2ECE" w:rsidP="00A03701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По мнению потребителей наиболее увеличилось количество организаций на рынк</w:t>
      </w:r>
      <w:r w:rsidR="00804FEF" w:rsidRPr="00607F1E">
        <w:rPr>
          <w:sz w:val="28"/>
          <w:szCs w:val="28"/>
        </w:rPr>
        <w:t>е</w:t>
      </w:r>
      <w:r w:rsidRPr="00607F1E">
        <w:rPr>
          <w:sz w:val="28"/>
          <w:szCs w:val="28"/>
        </w:rPr>
        <w:t xml:space="preserve"> </w:t>
      </w:r>
      <w:r w:rsidR="00F917A2" w:rsidRPr="00607F1E">
        <w:rPr>
          <w:sz w:val="28"/>
          <w:szCs w:val="28"/>
        </w:rPr>
        <w:t>медицинских услуг</w:t>
      </w:r>
      <w:r w:rsidRPr="00607F1E">
        <w:rPr>
          <w:sz w:val="28"/>
          <w:szCs w:val="28"/>
        </w:rPr>
        <w:t xml:space="preserve"> (</w:t>
      </w:r>
      <w:r w:rsidR="00F917A2" w:rsidRPr="00607F1E">
        <w:rPr>
          <w:sz w:val="28"/>
          <w:szCs w:val="28"/>
        </w:rPr>
        <w:t>56</w:t>
      </w:r>
      <w:r w:rsidR="00195295" w:rsidRPr="00607F1E">
        <w:rPr>
          <w:sz w:val="28"/>
          <w:szCs w:val="28"/>
        </w:rPr>
        <w:t xml:space="preserve"> </w:t>
      </w:r>
      <w:r w:rsidR="00804FEF" w:rsidRPr="00607F1E">
        <w:rPr>
          <w:sz w:val="28"/>
          <w:szCs w:val="28"/>
        </w:rPr>
        <w:t xml:space="preserve">%), </w:t>
      </w:r>
      <w:r w:rsidR="00BA0EC0" w:rsidRPr="00607F1E">
        <w:rPr>
          <w:sz w:val="28"/>
          <w:szCs w:val="28"/>
        </w:rPr>
        <w:t>на рынке торговли (</w:t>
      </w:r>
      <w:r w:rsidR="00F917A2" w:rsidRPr="00607F1E">
        <w:rPr>
          <w:sz w:val="28"/>
          <w:szCs w:val="28"/>
        </w:rPr>
        <w:t>54</w:t>
      </w:r>
      <w:r w:rsidR="00BA0EC0" w:rsidRPr="00607F1E">
        <w:rPr>
          <w:sz w:val="28"/>
          <w:szCs w:val="28"/>
        </w:rPr>
        <w:t xml:space="preserve"> %)</w:t>
      </w:r>
      <w:r w:rsidR="00804FEF" w:rsidRPr="00607F1E">
        <w:rPr>
          <w:sz w:val="28"/>
          <w:szCs w:val="28"/>
        </w:rPr>
        <w:t>.</w:t>
      </w:r>
      <w:r w:rsidR="00F917A2" w:rsidRPr="00607F1E">
        <w:rPr>
          <w:sz w:val="28"/>
          <w:szCs w:val="28"/>
        </w:rPr>
        <w:t xml:space="preserve"> По мнению респондентов не изменились рынок услуг связи (48 %), рынок услуг жилищно-коммунального хозяйства (48 %), рынок услуг перевозок пассажиров наземным транспортом (45 %), </w:t>
      </w:r>
      <w:r w:rsidR="00815E16" w:rsidRPr="00607F1E">
        <w:rPr>
          <w:sz w:val="28"/>
          <w:szCs w:val="28"/>
        </w:rPr>
        <w:t>рынок услуг социального обеспечения населения (43 %), рынок услуг в сфере культуры (44 %)</w:t>
      </w:r>
      <w:r w:rsidR="00F917A2" w:rsidRPr="00607F1E">
        <w:rPr>
          <w:sz w:val="28"/>
          <w:szCs w:val="28"/>
        </w:rPr>
        <w:t>.</w:t>
      </w:r>
      <w:r w:rsidR="00804FEF" w:rsidRPr="00607F1E">
        <w:rPr>
          <w:sz w:val="28"/>
          <w:szCs w:val="28"/>
        </w:rPr>
        <w:t xml:space="preserve"> </w:t>
      </w:r>
    </w:p>
    <w:p w14:paraId="65D1F5B5" w14:textId="08001AC1" w:rsidR="0020770F" w:rsidRPr="00607F1E" w:rsidRDefault="00BA2ECE" w:rsidP="00A03701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Наибольшее затруднение при оценке представлял </w:t>
      </w:r>
      <w:r w:rsidR="00025F5D" w:rsidRPr="00607F1E">
        <w:rPr>
          <w:sz w:val="28"/>
          <w:szCs w:val="28"/>
        </w:rPr>
        <w:t>рынок услуг психолого-педагогического сопровождения детей с ограниченными возможностями здоровья</w:t>
      </w:r>
      <w:r w:rsidRPr="00607F1E">
        <w:rPr>
          <w:sz w:val="28"/>
          <w:szCs w:val="28"/>
        </w:rPr>
        <w:t xml:space="preserve"> – затруднились поставить оценку </w:t>
      </w:r>
      <w:r w:rsidR="00025F5D" w:rsidRPr="00607F1E">
        <w:rPr>
          <w:sz w:val="28"/>
          <w:szCs w:val="28"/>
        </w:rPr>
        <w:t>45</w:t>
      </w:r>
      <w:r w:rsidR="00195295" w:rsidRPr="00607F1E">
        <w:rPr>
          <w:sz w:val="28"/>
          <w:szCs w:val="28"/>
        </w:rPr>
        <w:t xml:space="preserve"> </w:t>
      </w:r>
      <w:r w:rsidRPr="00607F1E">
        <w:rPr>
          <w:sz w:val="28"/>
          <w:szCs w:val="28"/>
        </w:rPr>
        <w:t>% опрошенных.</w:t>
      </w:r>
    </w:p>
    <w:p w14:paraId="267741D4" w14:textId="69E72524" w:rsidR="0063512B" w:rsidRPr="00607F1E" w:rsidRDefault="0063512B" w:rsidP="00A03701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Большинство респондентов считают, что на продовольственные товары (</w:t>
      </w:r>
      <w:r w:rsidR="007D2688" w:rsidRPr="00607F1E">
        <w:rPr>
          <w:sz w:val="28"/>
          <w:szCs w:val="28"/>
        </w:rPr>
        <w:t xml:space="preserve">76 %), на медицинские услуги (34 %), услуги жилищно-коммунального хозяйства (21 %), непродовольственные товары (19 %) цены в городе Пскове выше по сравнению с другими регионами. </w:t>
      </w:r>
    </w:p>
    <w:p w14:paraId="6388D66E" w14:textId="77777777" w:rsidR="007D2688" w:rsidRPr="00607F1E" w:rsidRDefault="007D2688" w:rsidP="00A03701">
      <w:pPr>
        <w:ind w:firstLine="709"/>
        <w:jc w:val="both"/>
        <w:rPr>
          <w:sz w:val="28"/>
          <w:szCs w:val="28"/>
        </w:rPr>
      </w:pPr>
    </w:p>
    <w:p w14:paraId="609DFE5F" w14:textId="77777777" w:rsidR="007D2688" w:rsidRPr="00607F1E" w:rsidRDefault="007D2688" w:rsidP="007D2688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Респонденты оценили качество услуг субъектов естественных монополий следующим образом:</w:t>
      </w:r>
    </w:p>
    <w:p w14:paraId="30BFE740" w14:textId="77777777" w:rsidR="007D2688" w:rsidRPr="00607F1E" w:rsidRDefault="007D2688" w:rsidP="007D2688">
      <w:pPr>
        <w:ind w:firstLine="709"/>
        <w:jc w:val="center"/>
        <w:rPr>
          <w:lang w:eastAsia="ru-RU"/>
        </w:rPr>
      </w:pPr>
      <w:r w:rsidRPr="00607F1E">
        <w:rPr>
          <w:noProof/>
          <w:sz w:val="28"/>
          <w:szCs w:val="28"/>
          <w:shd w:val="clear" w:color="auto" w:fill="F2F2F2" w:themeFill="background1" w:themeFillShade="F2"/>
          <w:lang w:eastAsia="ru-RU"/>
        </w:rPr>
        <w:lastRenderedPageBreak/>
        <w:drawing>
          <wp:inline distT="0" distB="0" distL="0" distR="0" wp14:anchorId="28C33965" wp14:editId="788FEA54">
            <wp:extent cx="5172075" cy="32289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D173FD7" w14:textId="77777777" w:rsidR="007D2688" w:rsidRPr="00607F1E" w:rsidRDefault="007D2688" w:rsidP="007D2688">
      <w:pPr>
        <w:ind w:firstLine="709"/>
        <w:jc w:val="center"/>
        <w:rPr>
          <w:lang w:eastAsia="ru-RU"/>
        </w:rPr>
      </w:pPr>
    </w:p>
    <w:p w14:paraId="0FF900C9" w14:textId="77777777" w:rsidR="007D2688" w:rsidRPr="00607F1E" w:rsidRDefault="007D2688" w:rsidP="007D2688">
      <w:pPr>
        <w:ind w:firstLine="709"/>
        <w:jc w:val="center"/>
      </w:pPr>
      <w:r w:rsidRPr="00607F1E">
        <w:rPr>
          <w:lang w:eastAsia="ru-RU"/>
        </w:rPr>
        <w:t xml:space="preserve">Рис.1. Удовлетворенность качеством </w:t>
      </w:r>
      <w:r w:rsidRPr="00607F1E">
        <w:t>услуг водоснабжение и водоотведения</w:t>
      </w:r>
      <w:r w:rsidRPr="00607F1E">
        <w:rPr>
          <w:lang w:eastAsia="ru-RU"/>
        </w:rPr>
        <w:t>, %</w:t>
      </w:r>
    </w:p>
    <w:p w14:paraId="5E9FE527" w14:textId="77777777" w:rsidR="007D2688" w:rsidRPr="00607F1E" w:rsidRDefault="007D2688" w:rsidP="007D2688">
      <w:pPr>
        <w:ind w:firstLine="709"/>
        <w:jc w:val="center"/>
        <w:rPr>
          <w:lang w:eastAsia="ru-RU"/>
        </w:rPr>
      </w:pPr>
    </w:p>
    <w:p w14:paraId="33A69292" w14:textId="77777777" w:rsidR="007D2688" w:rsidRPr="00607F1E" w:rsidRDefault="007D2688" w:rsidP="007D2688">
      <w:pPr>
        <w:ind w:firstLine="709"/>
        <w:jc w:val="center"/>
        <w:rPr>
          <w:lang w:eastAsia="ru-RU"/>
        </w:rPr>
      </w:pPr>
    </w:p>
    <w:p w14:paraId="1851BC44" w14:textId="77777777" w:rsidR="007D2688" w:rsidRPr="00607F1E" w:rsidRDefault="007D2688" w:rsidP="007D2688">
      <w:pPr>
        <w:ind w:firstLine="709"/>
        <w:jc w:val="center"/>
        <w:rPr>
          <w:lang w:eastAsia="ru-RU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41140DFD" wp14:editId="7DFD6136">
            <wp:extent cx="5172075" cy="33528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2B02C49" w14:textId="77777777" w:rsidR="007D2688" w:rsidRPr="00607F1E" w:rsidRDefault="007D2688" w:rsidP="007D2688">
      <w:pPr>
        <w:ind w:firstLine="709"/>
        <w:jc w:val="center"/>
        <w:rPr>
          <w:lang w:eastAsia="ru-RU"/>
        </w:rPr>
      </w:pPr>
    </w:p>
    <w:p w14:paraId="0B9FAD1C" w14:textId="77777777" w:rsidR="007D2688" w:rsidRPr="00607F1E" w:rsidRDefault="007D2688" w:rsidP="007D2688">
      <w:pPr>
        <w:ind w:firstLine="709"/>
        <w:jc w:val="center"/>
        <w:rPr>
          <w:lang w:eastAsia="ru-RU"/>
        </w:rPr>
      </w:pPr>
    </w:p>
    <w:p w14:paraId="07C0D4AE" w14:textId="77777777" w:rsidR="007D2688" w:rsidRPr="00607F1E" w:rsidRDefault="007D2688" w:rsidP="007D2688">
      <w:pPr>
        <w:ind w:firstLine="709"/>
        <w:jc w:val="center"/>
        <w:rPr>
          <w:sz w:val="28"/>
          <w:szCs w:val="28"/>
        </w:rPr>
      </w:pPr>
      <w:r w:rsidRPr="00607F1E">
        <w:rPr>
          <w:lang w:eastAsia="ru-RU"/>
        </w:rPr>
        <w:t xml:space="preserve">Рис.2. Удовлетворенность качеством </w:t>
      </w:r>
      <w:r w:rsidRPr="00607F1E">
        <w:t>услуг газоснабжения, %</w:t>
      </w:r>
    </w:p>
    <w:p w14:paraId="0BABD1F5" w14:textId="77777777" w:rsidR="007D2688" w:rsidRPr="00607F1E" w:rsidRDefault="007D2688" w:rsidP="007D2688">
      <w:pPr>
        <w:ind w:firstLine="709"/>
        <w:rPr>
          <w:sz w:val="28"/>
          <w:szCs w:val="28"/>
        </w:rPr>
      </w:pPr>
    </w:p>
    <w:p w14:paraId="59A26710" w14:textId="77777777" w:rsidR="007D2688" w:rsidRPr="00607F1E" w:rsidRDefault="007D2688" w:rsidP="007D2688">
      <w:pPr>
        <w:ind w:firstLine="709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F98BB47" wp14:editId="4DAEE11C">
            <wp:extent cx="5238750" cy="3609975"/>
            <wp:effectExtent l="38100" t="19050" r="571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658C075" w14:textId="77777777" w:rsidR="007D2688" w:rsidRPr="00607F1E" w:rsidRDefault="007D2688" w:rsidP="007D2688">
      <w:pPr>
        <w:ind w:firstLine="709"/>
        <w:jc w:val="center"/>
        <w:rPr>
          <w:sz w:val="28"/>
          <w:szCs w:val="28"/>
        </w:rPr>
      </w:pPr>
      <w:r w:rsidRPr="00607F1E">
        <w:rPr>
          <w:lang w:eastAsia="ru-RU"/>
        </w:rPr>
        <w:t xml:space="preserve">Рис.3. Удовлетворенность качеством </w:t>
      </w:r>
      <w:r w:rsidRPr="00607F1E">
        <w:t>услуг электроснабжения, %</w:t>
      </w:r>
    </w:p>
    <w:p w14:paraId="55DC14B4" w14:textId="77777777" w:rsidR="007D2688" w:rsidRPr="00607F1E" w:rsidRDefault="007D2688" w:rsidP="007D2688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7713332D" w14:textId="77777777" w:rsidR="007D2688" w:rsidRPr="00607F1E" w:rsidRDefault="007D2688" w:rsidP="007D2688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369F33DE" w14:textId="77777777" w:rsidR="007D2688" w:rsidRPr="00607F1E" w:rsidRDefault="007D2688" w:rsidP="007D2688">
      <w:pPr>
        <w:ind w:firstLine="709"/>
        <w:jc w:val="center"/>
        <w:rPr>
          <w:noProof/>
          <w:sz w:val="28"/>
          <w:szCs w:val="28"/>
          <w:lang w:eastAsia="ru-RU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00BA6821" wp14:editId="01227D01">
            <wp:extent cx="5172075" cy="33528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495A27E" w14:textId="77777777" w:rsidR="007D2688" w:rsidRPr="00607F1E" w:rsidRDefault="007D2688" w:rsidP="007D2688">
      <w:pPr>
        <w:ind w:firstLine="709"/>
        <w:jc w:val="center"/>
        <w:rPr>
          <w:sz w:val="28"/>
          <w:szCs w:val="28"/>
        </w:rPr>
      </w:pPr>
      <w:r w:rsidRPr="00607F1E">
        <w:rPr>
          <w:lang w:eastAsia="ru-RU"/>
        </w:rPr>
        <w:t xml:space="preserve">Рис.4. Удовлетворенность качеством </w:t>
      </w:r>
      <w:r w:rsidRPr="00607F1E">
        <w:t>услуг теплоснабжения, %</w:t>
      </w:r>
    </w:p>
    <w:p w14:paraId="4B878341" w14:textId="77777777" w:rsidR="007D2688" w:rsidRPr="00607F1E" w:rsidRDefault="007D2688" w:rsidP="007D2688">
      <w:pPr>
        <w:ind w:firstLine="709"/>
        <w:rPr>
          <w:sz w:val="28"/>
          <w:szCs w:val="28"/>
        </w:rPr>
      </w:pPr>
    </w:p>
    <w:p w14:paraId="4821CE09" w14:textId="77777777" w:rsidR="008670B8" w:rsidRPr="00607F1E" w:rsidRDefault="008670B8" w:rsidP="008670B8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53EA1519" w14:textId="77777777" w:rsidR="008670B8" w:rsidRPr="00607F1E" w:rsidRDefault="008670B8" w:rsidP="008670B8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56383427" w14:textId="77777777" w:rsidR="008670B8" w:rsidRPr="00607F1E" w:rsidRDefault="008670B8" w:rsidP="008670B8">
      <w:pPr>
        <w:ind w:firstLine="709"/>
        <w:jc w:val="center"/>
        <w:rPr>
          <w:noProof/>
          <w:sz w:val="28"/>
          <w:szCs w:val="28"/>
          <w:lang w:eastAsia="ru-RU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2A36997" wp14:editId="7DBA519E">
            <wp:extent cx="5172075" cy="33528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5358E5D" w14:textId="1C835FF9" w:rsidR="008670B8" w:rsidRPr="00607F1E" w:rsidRDefault="008670B8" w:rsidP="008670B8">
      <w:pPr>
        <w:ind w:firstLine="709"/>
        <w:jc w:val="center"/>
        <w:rPr>
          <w:sz w:val="28"/>
          <w:szCs w:val="28"/>
        </w:rPr>
      </w:pPr>
      <w:r w:rsidRPr="00607F1E">
        <w:rPr>
          <w:lang w:eastAsia="ru-RU"/>
        </w:rPr>
        <w:t xml:space="preserve">Рис.5. Удовлетворенность качеством </w:t>
      </w:r>
      <w:r w:rsidRPr="00607F1E">
        <w:t>услуг водоочистки, %</w:t>
      </w:r>
    </w:p>
    <w:p w14:paraId="770588BA" w14:textId="77777777" w:rsidR="008670B8" w:rsidRPr="00607F1E" w:rsidRDefault="008670B8" w:rsidP="008670B8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2A5B4D65" w14:textId="77777777" w:rsidR="008670B8" w:rsidRPr="00607F1E" w:rsidRDefault="008670B8" w:rsidP="008670B8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0BB4DF0E" w14:textId="77777777" w:rsidR="008670B8" w:rsidRPr="00607F1E" w:rsidRDefault="008670B8" w:rsidP="008670B8">
      <w:pPr>
        <w:ind w:firstLine="709"/>
        <w:jc w:val="center"/>
        <w:rPr>
          <w:noProof/>
          <w:sz w:val="28"/>
          <w:szCs w:val="28"/>
          <w:lang w:eastAsia="ru-RU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3E22A575" wp14:editId="6F4F9F4C">
            <wp:extent cx="5172075" cy="33528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34DDDAE0" w14:textId="3D34645F" w:rsidR="008670B8" w:rsidRPr="00607F1E" w:rsidRDefault="008670B8" w:rsidP="008670B8">
      <w:pPr>
        <w:ind w:firstLine="709"/>
        <w:jc w:val="center"/>
        <w:rPr>
          <w:sz w:val="28"/>
          <w:szCs w:val="28"/>
        </w:rPr>
      </w:pPr>
      <w:r w:rsidRPr="00607F1E">
        <w:rPr>
          <w:lang w:eastAsia="ru-RU"/>
        </w:rPr>
        <w:t xml:space="preserve">Рис.6. Удовлетворенность качеством </w:t>
      </w:r>
      <w:r w:rsidRPr="00607F1E">
        <w:t>услуг проводной телефонной связи, %</w:t>
      </w:r>
    </w:p>
    <w:p w14:paraId="463B00E4" w14:textId="77777777" w:rsidR="007D2688" w:rsidRPr="00607F1E" w:rsidRDefault="007D2688" w:rsidP="00A03701">
      <w:pPr>
        <w:ind w:firstLine="709"/>
        <w:jc w:val="both"/>
        <w:rPr>
          <w:sz w:val="28"/>
          <w:szCs w:val="28"/>
        </w:rPr>
      </w:pPr>
    </w:p>
    <w:p w14:paraId="6B03320B" w14:textId="370DA458" w:rsidR="002C05AD" w:rsidRPr="00607F1E" w:rsidRDefault="002C05AD" w:rsidP="00A03701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Большинство респондентов удовлетворены качеством услуг естественных монополий: услуги водоснабжения, водоотведения (52 %), услуги газоснабжения (60 %), услуги электроснабжения (56 %), услуги теплоснабжения (53 %). Не </w:t>
      </w:r>
      <w:proofErr w:type="gramStart"/>
      <w:r w:rsidRPr="00607F1E">
        <w:rPr>
          <w:sz w:val="28"/>
          <w:szCs w:val="28"/>
        </w:rPr>
        <w:t>удовлетворены</w:t>
      </w:r>
      <w:proofErr w:type="gramEnd"/>
      <w:r w:rsidRPr="00607F1E">
        <w:rPr>
          <w:sz w:val="28"/>
          <w:szCs w:val="28"/>
        </w:rPr>
        <w:t xml:space="preserve"> водоочистительными услугами (64 %). </w:t>
      </w:r>
    </w:p>
    <w:p w14:paraId="42CC1D36" w14:textId="64BFB9B2" w:rsidR="004502BA" w:rsidRPr="00607F1E" w:rsidRDefault="004502BA" w:rsidP="00A03701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lastRenderedPageBreak/>
        <w:t>И</w:t>
      </w:r>
      <w:r w:rsidR="000D102D" w:rsidRPr="00607F1E">
        <w:rPr>
          <w:sz w:val="28"/>
          <w:szCs w:val="28"/>
        </w:rPr>
        <w:t>з</w:t>
      </w:r>
      <w:r w:rsidRPr="00607F1E">
        <w:rPr>
          <w:sz w:val="28"/>
          <w:szCs w:val="28"/>
        </w:rPr>
        <w:t>мен</w:t>
      </w:r>
      <w:r w:rsidR="00FD6754" w:rsidRPr="00607F1E">
        <w:rPr>
          <w:sz w:val="28"/>
          <w:szCs w:val="28"/>
        </w:rPr>
        <w:t>ен</w:t>
      </w:r>
      <w:r w:rsidRPr="00607F1E">
        <w:rPr>
          <w:sz w:val="28"/>
          <w:szCs w:val="28"/>
        </w:rPr>
        <w:t>ие характеристик следующих товаров и услуг на рынках в</w:t>
      </w:r>
      <w:r w:rsidR="00596D85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>городе Пскове в течение последних 3 лет по следующим критериям</w:t>
      </w:r>
      <w:r w:rsidR="00A72A0B" w:rsidRPr="00607F1E">
        <w:rPr>
          <w:sz w:val="28"/>
          <w:szCs w:val="28"/>
        </w:rPr>
        <w:t xml:space="preserve"> (увеличение </w:t>
      </w:r>
      <w:r w:rsidR="004D0AD9" w:rsidRPr="00607F1E">
        <w:rPr>
          <w:sz w:val="28"/>
          <w:szCs w:val="28"/>
        </w:rPr>
        <w:t>«</w:t>
      </w:r>
      <w:r w:rsidR="00A72A0B" w:rsidRPr="00607F1E">
        <w:rPr>
          <w:sz w:val="28"/>
          <w:szCs w:val="28"/>
        </w:rPr>
        <w:t>↑</w:t>
      </w:r>
      <w:r w:rsidR="004D0AD9" w:rsidRPr="00607F1E">
        <w:rPr>
          <w:sz w:val="28"/>
          <w:szCs w:val="28"/>
        </w:rPr>
        <w:t>»</w:t>
      </w:r>
      <w:r w:rsidR="00A72A0B" w:rsidRPr="00607F1E">
        <w:rPr>
          <w:sz w:val="28"/>
          <w:szCs w:val="28"/>
        </w:rPr>
        <w:t>,</w:t>
      </w:r>
      <w:r w:rsidR="007C40C0" w:rsidRPr="00607F1E">
        <w:rPr>
          <w:sz w:val="28"/>
          <w:szCs w:val="28"/>
        </w:rPr>
        <w:t xml:space="preserve"> </w:t>
      </w:r>
      <w:r w:rsidR="00A72A0B" w:rsidRPr="00607F1E">
        <w:rPr>
          <w:sz w:val="28"/>
          <w:szCs w:val="28"/>
        </w:rPr>
        <w:t xml:space="preserve"> </w:t>
      </w:r>
      <w:r w:rsidR="000D102D" w:rsidRPr="00607F1E">
        <w:rPr>
          <w:sz w:val="28"/>
          <w:szCs w:val="28"/>
        </w:rPr>
        <w:t>не изменилось</w:t>
      </w:r>
      <w:r w:rsidR="004D0AD9" w:rsidRPr="00607F1E">
        <w:rPr>
          <w:sz w:val="28"/>
          <w:szCs w:val="28"/>
        </w:rPr>
        <w:t>»</w:t>
      </w:r>
      <w:r w:rsidR="00A72A0B" w:rsidRPr="00607F1E">
        <w:rPr>
          <w:sz w:val="28"/>
          <w:szCs w:val="28"/>
        </w:rPr>
        <w:t>→</w:t>
      </w:r>
      <w:r w:rsidR="004D0AD9" w:rsidRPr="00607F1E">
        <w:rPr>
          <w:sz w:val="28"/>
          <w:szCs w:val="28"/>
        </w:rPr>
        <w:t>»</w:t>
      </w:r>
      <w:r w:rsidR="00A72A0B" w:rsidRPr="00607F1E">
        <w:rPr>
          <w:sz w:val="28"/>
          <w:szCs w:val="28"/>
        </w:rPr>
        <w:t>)</w:t>
      </w:r>
      <w:r w:rsidRPr="00607F1E">
        <w:rPr>
          <w:sz w:val="28"/>
          <w:szCs w:val="28"/>
        </w:rPr>
        <w:t>:</w:t>
      </w:r>
    </w:p>
    <w:p w14:paraId="2B896F25" w14:textId="77777777" w:rsidR="00804FEF" w:rsidRPr="00607F1E" w:rsidRDefault="00804FEF" w:rsidP="00A03701">
      <w:pPr>
        <w:ind w:firstLine="709"/>
        <w:jc w:val="both"/>
        <w:rPr>
          <w:sz w:val="28"/>
          <w:szCs w:val="28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275"/>
        <w:gridCol w:w="1276"/>
        <w:gridCol w:w="1559"/>
      </w:tblGrid>
      <w:tr w:rsidR="006B2E1D" w:rsidRPr="00607F1E" w14:paraId="5DC4C872" w14:textId="77777777" w:rsidTr="00BF3C4F">
        <w:trPr>
          <w:tblHeader/>
        </w:trPr>
        <w:tc>
          <w:tcPr>
            <w:tcW w:w="5307" w:type="dxa"/>
          </w:tcPr>
          <w:p w14:paraId="52799FB4" w14:textId="77777777" w:rsidR="006B2E1D" w:rsidRPr="00607F1E" w:rsidRDefault="006B2E1D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275" w:type="dxa"/>
          </w:tcPr>
          <w:p w14:paraId="1EF09E40" w14:textId="77777777" w:rsidR="006B2E1D" w:rsidRPr="00607F1E" w:rsidRDefault="006B2E1D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276" w:type="dxa"/>
          </w:tcPr>
          <w:p w14:paraId="0FF3B945" w14:textId="77777777" w:rsidR="006B2E1D" w:rsidRPr="00607F1E" w:rsidRDefault="006B2E1D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14:paraId="14175281" w14:textId="77777777" w:rsidR="006B2E1D" w:rsidRPr="00607F1E" w:rsidRDefault="006B2E1D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Возможность выбора</w:t>
            </w:r>
          </w:p>
        </w:tc>
      </w:tr>
      <w:tr w:rsidR="006B2E1D" w:rsidRPr="00607F1E" w14:paraId="707213E5" w14:textId="77777777" w:rsidTr="00195295">
        <w:tc>
          <w:tcPr>
            <w:tcW w:w="5307" w:type="dxa"/>
          </w:tcPr>
          <w:p w14:paraId="614AB659" w14:textId="2569CDE0" w:rsidR="006B2E1D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275" w:type="dxa"/>
          </w:tcPr>
          <w:p w14:paraId="0A42549E" w14:textId="77777777" w:rsidR="006B2E1D" w:rsidRPr="00607F1E" w:rsidRDefault="004502BA" w:rsidP="00E47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1E">
              <w:rPr>
                <w:rFonts w:ascii="Times New Roman" w:hAnsi="Times New Roman" w:cs="Times New Roman"/>
                <w:b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2DB4F489" w14:textId="77777777" w:rsidR="006B2E1D" w:rsidRPr="00607F1E" w:rsidRDefault="00DC2137" w:rsidP="00E47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1E">
              <w:rPr>
                <w:rFonts w:ascii="Times New Roman" w:hAnsi="Times New Roman" w:cs="Times New Roman"/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1215FC05" w14:textId="7C5DCFB3" w:rsidR="006B2E1D" w:rsidRPr="00607F1E" w:rsidRDefault="00C2331C" w:rsidP="00C2331C">
            <w:pPr>
              <w:jc w:val="center"/>
              <w:rPr>
                <w:sz w:val="32"/>
                <w:szCs w:val="32"/>
              </w:rPr>
            </w:pPr>
            <w:r w:rsidRPr="00607F1E">
              <w:rPr>
                <w:b/>
                <w:sz w:val="32"/>
                <w:szCs w:val="32"/>
              </w:rPr>
              <w:t>↑</w:t>
            </w:r>
          </w:p>
        </w:tc>
      </w:tr>
      <w:tr w:rsidR="00A72A0B" w:rsidRPr="00607F1E" w14:paraId="240862D3" w14:textId="77777777" w:rsidTr="00195295">
        <w:tc>
          <w:tcPr>
            <w:tcW w:w="5307" w:type="dxa"/>
          </w:tcPr>
          <w:p w14:paraId="6A442890" w14:textId="670BCD0F" w:rsidR="00A72A0B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275" w:type="dxa"/>
          </w:tcPr>
          <w:p w14:paraId="53D5080F" w14:textId="77777777" w:rsidR="00A72A0B" w:rsidRPr="00607F1E" w:rsidRDefault="00A72A0B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F1E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2EA308EF" w14:textId="77777777" w:rsidR="00A72A0B" w:rsidRPr="00607F1E" w:rsidRDefault="00A72A0B" w:rsidP="00A72A0B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3F9A785D" w14:textId="4DF64D65" w:rsidR="00A72A0B" w:rsidRPr="00607F1E" w:rsidRDefault="00C2331C" w:rsidP="00A72A0B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</w:tr>
      <w:tr w:rsidR="00A72A0B" w:rsidRPr="00607F1E" w14:paraId="503A6E86" w14:textId="77777777" w:rsidTr="00195295">
        <w:tc>
          <w:tcPr>
            <w:tcW w:w="5307" w:type="dxa"/>
          </w:tcPr>
          <w:p w14:paraId="70C406BA" w14:textId="4AC6AB9D" w:rsidR="00A72A0B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1275" w:type="dxa"/>
          </w:tcPr>
          <w:p w14:paraId="2B42F1C0" w14:textId="77777777" w:rsidR="00A72A0B" w:rsidRPr="00607F1E" w:rsidRDefault="00CF581C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F1E">
              <w:rPr>
                <w:rFonts w:ascii="Times New Roman" w:hAnsi="Times New Roman" w:cs="Times New Roman"/>
                <w:b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4241270B" w14:textId="77777777" w:rsidR="00A72A0B" w:rsidRPr="00607F1E" w:rsidRDefault="00A72A0B" w:rsidP="00A72A0B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5883B819" w14:textId="77777777" w:rsidR="00A72A0B" w:rsidRPr="00607F1E" w:rsidRDefault="00A72A0B" w:rsidP="00A72A0B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</w:tr>
      <w:tr w:rsidR="00A72A0B" w:rsidRPr="00607F1E" w14:paraId="1C49DC60" w14:textId="77777777" w:rsidTr="00195295">
        <w:tc>
          <w:tcPr>
            <w:tcW w:w="5307" w:type="dxa"/>
          </w:tcPr>
          <w:p w14:paraId="6CAEE38B" w14:textId="42B286D8" w:rsidR="00A72A0B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дошкольного образования</w:t>
            </w:r>
          </w:p>
        </w:tc>
        <w:tc>
          <w:tcPr>
            <w:tcW w:w="1275" w:type="dxa"/>
          </w:tcPr>
          <w:p w14:paraId="0C5C35AC" w14:textId="77777777" w:rsidR="00A72A0B" w:rsidRPr="00607F1E" w:rsidRDefault="00A72A0B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F1E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4883C9CC" w14:textId="77777777" w:rsidR="00A72A0B" w:rsidRPr="00607F1E" w:rsidRDefault="00A72A0B" w:rsidP="00A72A0B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02E16770" w14:textId="7F12C2C6" w:rsidR="00A72A0B" w:rsidRPr="00607F1E" w:rsidRDefault="007C40C0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F1E">
              <w:rPr>
                <w:rFonts w:ascii="Times New Roman" w:hAnsi="Times New Roman" w:cs="Times New Roman"/>
                <w:b/>
                <w:sz w:val="32"/>
                <w:szCs w:val="32"/>
              </w:rPr>
              <w:t>→</w:t>
            </w:r>
          </w:p>
        </w:tc>
      </w:tr>
      <w:tr w:rsidR="007C40C0" w:rsidRPr="00607F1E" w14:paraId="70799FCE" w14:textId="77777777" w:rsidTr="00195295">
        <w:tc>
          <w:tcPr>
            <w:tcW w:w="5307" w:type="dxa"/>
          </w:tcPr>
          <w:p w14:paraId="469CF3BC" w14:textId="55EBDA05" w:rsidR="007C40C0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социального обеспечения населения</w:t>
            </w:r>
          </w:p>
        </w:tc>
        <w:tc>
          <w:tcPr>
            <w:tcW w:w="1275" w:type="dxa"/>
          </w:tcPr>
          <w:p w14:paraId="0E3F4B1E" w14:textId="649625B8" w:rsidR="007C40C0" w:rsidRPr="00607F1E" w:rsidRDefault="007C40C0" w:rsidP="007C40C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F1E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2D316CE1" w14:textId="6F31F01D" w:rsidR="007C40C0" w:rsidRPr="00607F1E" w:rsidRDefault="007C40C0" w:rsidP="007C40C0">
            <w:pPr>
              <w:jc w:val="center"/>
              <w:rPr>
                <w:b/>
                <w:sz w:val="32"/>
                <w:szCs w:val="32"/>
              </w:rPr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5C2AC94E" w14:textId="5A987375" w:rsidR="007C40C0" w:rsidRPr="00607F1E" w:rsidRDefault="00C2331C" w:rsidP="007C40C0">
            <w:pPr>
              <w:jc w:val="center"/>
              <w:rPr>
                <w:b/>
                <w:sz w:val="32"/>
                <w:szCs w:val="32"/>
              </w:rPr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607F1E" w14:paraId="066BF3E2" w14:textId="77777777" w:rsidTr="00195295">
        <w:tc>
          <w:tcPr>
            <w:tcW w:w="5307" w:type="dxa"/>
          </w:tcPr>
          <w:p w14:paraId="0E50AFE9" w14:textId="5417CB94" w:rsidR="007C40C0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275" w:type="dxa"/>
          </w:tcPr>
          <w:p w14:paraId="48792F19" w14:textId="07AD8F50" w:rsidR="007C40C0" w:rsidRPr="00607F1E" w:rsidRDefault="007C40C0" w:rsidP="007C40C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F1E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6C10A76C" w14:textId="7787BD02" w:rsidR="007C40C0" w:rsidRPr="00607F1E" w:rsidRDefault="007C40C0" w:rsidP="007C40C0">
            <w:pPr>
              <w:jc w:val="center"/>
              <w:rPr>
                <w:b/>
                <w:sz w:val="32"/>
                <w:szCs w:val="32"/>
              </w:rPr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55F3D62A" w14:textId="7C3E33A2" w:rsidR="007C40C0" w:rsidRPr="00607F1E" w:rsidRDefault="007C40C0" w:rsidP="007C40C0">
            <w:pPr>
              <w:jc w:val="center"/>
              <w:rPr>
                <w:b/>
                <w:sz w:val="32"/>
                <w:szCs w:val="32"/>
              </w:rPr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607F1E" w14:paraId="57145A9C" w14:textId="77777777" w:rsidTr="00195295">
        <w:tc>
          <w:tcPr>
            <w:tcW w:w="5307" w:type="dxa"/>
          </w:tcPr>
          <w:p w14:paraId="58981A8E" w14:textId="2FE9DDD5" w:rsidR="007C40C0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275" w:type="dxa"/>
          </w:tcPr>
          <w:p w14:paraId="5E3F9599" w14:textId="77777777" w:rsidR="007C40C0" w:rsidRPr="00607F1E" w:rsidRDefault="007C40C0" w:rsidP="007C40C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F1E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485AEA85" w14:textId="77777777" w:rsidR="007C40C0" w:rsidRPr="00607F1E" w:rsidRDefault="007C40C0" w:rsidP="007C40C0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62E3C549" w14:textId="77777777" w:rsidR="007C40C0" w:rsidRPr="00607F1E" w:rsidRDefault="007C40C0" w:rsidP="007C40C0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607F1E" w14:paraId="0ED57C31" w14:textId="77777777" w:rsidTr="00195295">
        <w:tc>
          <w:tcPr>
            <w:tcW w:w="5307" w:type="dxa"/>
          </w:tcPr>
          <w:p w14:paraId="42E4EB63" w14:textId="39F011E4" w:rsidR="007C40C0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5" w:type="dxa"/>
          </w:tcPr>
          <w:p w14:paraId="63271133" w14:textId="77777777" w:rsidR="007C40C0" w:rsidRPr="00607F1E" w:rsidRDefault="007C40C0" w:rsidP="007C40C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F1E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6CCBC25E" w14:textId="77777777" w:rsidR="007C40C0" w:rsidRPr="00607F1E" w:rsidRDefault="007C40C0" w:rsidP="007C40C0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5FEC7F1E" w14:textId="77777777" w:rsidR="007C40C0" w:rsidRPr="00607F1E" w:rsidRDefault="007C40C0" w:rsidP="007C40C0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607F1E" w14:paraId="15138865" w14:textId="77777777" w:rsidTr="00195295">
        <w:tc>
          <w:tcPr>
            <w:tcW w:w="5307" w:type="dxa"/>
          </w:tcPr>
          <w:p w14:paraId="5AE32EA1" w14:textId="49EB25AE" w:rsidR="007C40C0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1275" w:type="dxa"/>
          </w:tcPr>
          <w:p w14:paraId="5880B472" w14:textId="77777777" w:rsidR="007C40C0" w:rsidRPr="00607F1E" w:rsidRDefault="007C40C0" w:rsidP="007C40C0">
            <w:pPr>
              <w:jc w:val="center"/>
            </w:pPr>
            <w:r w:rsidRPr="00607F1E">
              <w:rPr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5C977113" w14:textId="77777777" w:rsidR="007C40C0" w:rsidRPr="00607F1E" w:rsidRDefault="007C40C0" w:rsidP="007C40C0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38D9C2D0" w14:textId="77777777" w:rsidR="007C40C0" w:rsidRPr="00607F1E" w:rsidRDefault="007C40C0" w:rsidP="007C40C0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607F1E" w14:paraId="7BC5FFC8" w14:textId="77777777" w:rsidTr="00195295">
        <w:tc>
          <w:tcPr>
            <w:tcW w:w="5307" w:type="dxa"/>
          </w:tcPr>
          <w:p w14:paraId="71A41C9C" w14:textId="5D11537C" w:rsidR="007C40C0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275" w:type="dxa"/>
          </w:tcPr>
          <w:p w14:paraId="3FEA8AA0" w14:textId="23F8335D" w:rsidR="007C40C0" w:rsidRPr="00607F1E" w:rsidRDefault="007C40C0" w:rsidP="007C40C0">
            <w:pPr>
              <w:jc w:val="center"/>
              <w:rPr>
                <w:sz w:val="32"/>
                <w:szCs w:val="32"/>
              </w:rPr>
            </w:pPr>
            <w:r w:rsidRPr="00607F1E">
              <w:rPr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23D50301" w14:textId="03D73A3A" w:rsidR="007C40C0" w:rsidRPr="00607F1E" w:rsidRDefault="007C40C0" w:rsidP="007C40C0">
            <w:pPr>
              <w:jc w:val="center"/>
              <w:rPr>
                <w:b/>
                <w:sz w:val="32"/>
                <w:szCs w:val="32"/>
              </w:rPr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3DE0FFE6" w14:textId="72E16276" w:rsidR="007C40C0" w:rsidRPr="00607F1E" w:rsidRDefault="007C40C0" w:rsidP="007C40C0">
            <w:pPr>
              <w:jc w:val="center"/>
              <w:rPr>
                <w:b/>
                <w:sz w:val="32"/>
                <w:szCs w:val="32"/>
              </w:rPr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607F1E" w14:paraId="60E9E822" w14:textId="77777777" w:rsidTr="00195295">
        <w:tc>
          <w:tcPr>
            <w:tcW w:w="5307" w:type="dxa"/>
          </w:tcPr>
          <w:p w14:paraId="29645493" w14:textId="7CBC9CA0" w:rsidR="007C40C0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275" w:type="dxa"/>
          </w:tcPr>
          <w:p w14:paraId="090D42A1" w14:textId="77777777" w:rsidR="007C40C0" w:rsidRPr="00607F1E" w:rsidRDefault="007C40C0" w:rsidP="007C40C0">
            <w:pPr>
              <w:jc w:val="center"/>
            </w:pPr>
            <w:r w:rsidRPr="00607F1E">
              <w:rPr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5CC1C8F1" w14:textId="77777777" w:rsidR="007C40C0" w:rsidRPr="00607F1E" w:rsidRDefault="007C40C0" w:rsidP="007C40C0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1146B712" w14:textId="77777777" w:rsidR="007C40C0" w:rsidRPr="00607F1E" w:rsidRDefault="007C40C0" w:rsidP="007C40C0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607F1E" w14:paraId="29CDE9B1" w14:textId="77777777" w:rsidTr="00195295">
        <w:tc>
          <w:tcPr>
            <w:tcW w:w="5307" w:type="dxa"/>
          </w:tcPr>
          <w:p w14:paraId="087B3BD8" w14:textId="17C616EA" w:rsidR="007C40C0" w:rsidRPr="00607F1E" w:rsidRDefault="002C05AD" w:rsidP="002C0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E">
              <w:rPr>
                <w:rFonts w:ascii="Times New Roman" w:hAnsi="Times New Roman" w:cs="Times New Roman"/>
                <w:sz w:val="24"/>
                <w:szCs w:val="24"/>
              </w:rPr>
              <w:t>Рынок агропромышленного комплекса</w:t>
            </w:r>
          </w:p>
        </w:tc>
        <w:tc>
          <w:tcPr>
            <w:tcW w:w="1275" w:type="dxa"/>
          </w:tcPr>
          <w:p w14:paraId="7AB378A0" w14:textId="77777777" w:rsidR="007C40C0" w:rsidRPr="00607F1E" w:rsidRDefault="007C40C0" w:rsidP="007C40C0">
            <w:pPr>
              <w:jc w:val="center"/>
            </w:pPr>
            <w:r w:rsidRPr="00607F1E">
              <w:rPr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522783F1" w14:textId="77777777" w:rsidR="007C40C0" w:rsidRPr="00607F1E" w:rsidRDefault="007C40C0" w:rsidP="007C40C0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50FD8B18" w14:textId="7F968269" w:rsidR="007C40C0" w:rsidRPr="00607F1E" w:rsidRDefault="00C2331C" w:rsidP="007C40C0">
            <w:pPr>
              <w:jc w:val="center"/>
            </w:pPr>
            <w:r w:rsidRPr="00607F1E">
              <w:rPr>
                <w:b/>
                <w:sz w:val="32"/>
                <w:szCs w:val="32"/>
              </w:rPr>
              <w:t>→</w:t>
            </w:r>
          </w:p>
        </w:tc>
      </w:tr>
    </w:tbl>
    <w:p w14:paraId="16118CFD" w14:textId="77777777" w:rsidR="00596D85" w:rsidRPr="00607F1E" w:rsidRDefault="00596D85" w:rsidP="00A03701">
      <w:pPr>
        <w:ind w:firstLine="709"/>
        <w:jc w:val="both"/>
        <w:rPr>
          <w:sz w:val="28"/>
          <w:szCs w:val="28"/>
        </w:rPr>
      </w:pPr>
    </w:p>
    <w:p w14:paraId="3A5A8753" w14:textId="7E25EDCB" w:rsidR="00A72A0B" w:rsidRPr="00607F1E" w:rsidRDefault="00A72A0B" w:rsidP="00A03701">
      <w:pPr>
        <w:ind w:firstLine="709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Увеличение уровня цен отметили потребители по всем рынкам, при этом качество товаров и услуг не изменилось, возможность выбора </w:t>
      </w:r>
      <w:r w:rsidR="001570C4" w:rsidRPr="00607F1E">
        <w:rPr>
          <w:sz w:val="28"/>
          <w:szCs w:val="28"/>
        </w:rPr>
        <w:t>увеличилась</w:t>
      </w:r>
      <w:r w:rsidRPr="00607F1E">
        <w:rPr>
          <w:sz w:val="28"/>
          <w:szCs w:val="28"/>
        </w:rPr>
        <w:t xml:space="preserve"> на</w:t>
      </w:r>
      <w:r w:rsidR="00596D85" w:rsidRPr="00607F1E">
        <w:rPr>
          <w:sz w:val="28"/>
          <w:szCs w:val="28"/>
        </w:rPr>
        <w:t> </w:t>
      </w:r>
      <w:r w:rsidRPr="00607F1E">
        <w:rPr>
          <w:sz w:val="28"/>
          <w:szCs w:val="28"/>
        </w:rPr>
        <w:t>рынке</w:t>
      </w:r>
      <w:r w:rsidR="00CF581C" w:rsidRPr="00607F1E">
        <w:t xml:space="preserve"> </w:t>
      </w:r>
      <w:r w:rsidR="00C2331C" w:rsidRPr="00607F1E">
        <w:rPr>
          <w:sz w:val="28"/>
          <w:szCs w:val="28"/>
        </w:rPr>
        <w:t>медицинских услуг</w:t>
      </w:r>
      <w:r w:rsidR="001570C4" w:rsidRPr="00607F1E">
        <w:rPr>
          <w:sz w:val="28"/>
          <w:szCs w:val="28"/>
        </w:rPr>
        <w:t>.</w:t>
      </w:r>
    </w:p>
    <w:p w14:paraId="160BA2C7" w14:textId="3E3B5537" w:rsidR="00A50B15" w:rsidRPr="00607F1E" w:rsidRDefault="00A50B15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По оценке потребителями товаров и услуг качества официальной информации о состоянии конкурентной среды на рынках товаров и услуг МО</w:t>
      </w:r>
      <w:r w:rsidR="00A31DA8" w:rsidRPr="00607F1E">
        <w:rPr>
          <w:sz w:val="28"/>
          <w:szCs w:val="28"/>
        </w:rPr>
        <w:t> </w:t>
      </w:r>
      <w:r w:rsidR="00C2331C" w:rsidRPr="00607F1E">
        <w:rPr>
          <w:sz w:val="28"/>
          <w:szCs w:val="28"/>
        </w:rPr>
        <w:t xml:space="preserve"> «</w:t>
      </w:r>
      <w:r w:rsidRPr="00607F1E">
        <w:rPr>
          <w:sz w:val="28"/>
          <w:szCs w:val="28"/>
        </w:rPr>
        <w:t>Город Псков</w:t>
      </w:r>
      <w:r w:rsidR="004D0AD9" w:rsidRPr="00607F1E">
        <w:rPr>
          <w:sz w:val="28"/>
          <w:szCs w:val="28"/>
        </w:rPr>
        <w:t>»</w:t>
      </w:r>
      <w:r w:rsidRPr="00607F1E">
        <w:rPr>
          <w:sz w:val="28"/>
          <w:szCs w:val="28"/>
        </w:rPr>
        <w:t>, размещаемой в открытом доступе наибольшее число опрошенных дали удовлетворительную оценку.</w:t>
      </w:r>
    </w:p>
    <w:p w14:paraId="25A263FA" w14:textId="77777777" w:rsidR="00C2331C" w:rsidRPr="00607F1E" w:rsidRDefault="00C2331C" w:rsidP="00C2331C">
      <w:pPr>
        <w:ind w:firstLine="709"/>
        <w:jc w:val="center"/>
        <w:rPr>
          <w:lang w:eastAsia="ru-RU"/>
        </w:rPr>
      </w:pPr>
      <w:r w:rsidRPr="00607F1E">
        <w:rPr>
          <w:noProof/>
          <w:sz w:val="28"/>
          <w:szCs w:val="28"/>
          <w:shd w:val="clear" w:color="auto" w:fill="F2F2F2" w:themeFill="background1" w:themeFillShade="F2"/>
          <w:lang w:eastAsia="ru-RU"/>
        </w:rPr>
        <w:lastRenderedPageBreak/>
        <w:drawing>
          <wp:inline distT="0" distB="0" distL="0" distR="0" wp14:anchorId="6950AC15" wp14:editId="75260097">
            <wp:extent cx="5172075" cy="32289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61E22A83" w14:textId="77777777" w:rsidR="00C2331C" w:rsidRPr="00607F1E" w:rsidRDefault="00C2331C" w:rsidP="00C2331C">
      <w:pPr>
        <w:ind w:firstLine="709"/>
        <w:jc w:val="center"/>
        <w:rPr>
          <w:lang w:eastAsia="ru-RU"/>
        </w:rPr>
      </w:pPr>
    </w:p>
    <w:p w14:paraId="3C85C260" w14:textId="06A5F7F3" w:rsidR="00C2331C" w:rsidRPr="00607F1E" w:rsidRDefault="00C2331C" w:rsidP="00C2331C">
      <w:pPr>
        <w:ind w:firstLine="709"/>
        <w:jc w:val="center"/>
      </w:pPr>
      <w:r w:rsidRPr="00607F1E">
        <w:rPr>
          <w:lang w:eastAsia="ru-RU"/>
        </w:rPr>
        <w:t>Рис.</w:t>
      </w:r>
      <w:r w:rsidR="00295ABC" w:rsidRPr="00607F1E">
        <w:rPr>
          <w:lang w:eastAsia="ru-RU"/>
        </w:rPr>
        <w:t>7</w:t>
      </w:r>
      <w:r w:rsidRPr="00607F1E">
        <w:rPr>
          <w:lang w:eastAsia="ru-RU"/>
        </w:rPr>
        <w:t xml:space="preserve">. Удовлетворенность качеством </w:t>
      </w:r>
      <w:r w:rsidRPr="00607F1E">
        <w:t>информации, размещаемой в открытом доступе, о деятельности негосударственных организаций в городе Пскове, оказывающих услуги на рынке медицинских услуг</w:t>
      </w:r>
      <w:r w:rsidRPr="00607F1E">
        <w:rPr>
          <w:lang w:eastAsia="ru-RU"/>
        </w:rPr>
        <w:t>, %</w:t>
      </w:r>
    </w:p>
    <w:p w14:paraId="727EAE18" w14:textId="77777777" w:rsidR="00C2331C" w:rsidRPr="00607F1E" w:rsidRDefault="00C2331C" w:rsidP="00C2331C">
      <w:pPr>
        <w:ind w:firstLine="709"/>
        <w:jc w:val="center"/>
        <w:rPr>
          <w:lang w:eastAsia="ru-RU"/>
        </w:rPr>
      </w:pPr>
    </w:p>
    <w:p w14:paraId="00E9CB07" w14:textId="77777777" w:rsidR="00C2331C" w:rsidRPr="00607F1E" w:rsidRDefault="00C2331C" w:rsidP="00C2331C">
      <w:pPr>
        <w:ind w:firstLine="709"/>
        <w:jc w:val="center"/>
        <w:rPr>
          <w:lang w:eastAsia="ru-RU"/>
        </w:rPr>
      </w:pPr>
    </w:p>
    <w:p w14:paraId="241E8C35" w14:textId="77777777" w:rsidR="00C2331C" w:rsidRPr="00607F1E" w:rsidRDefault="00C2331C" w:rsidP="00C2331C">
      <w:pPr>
        <w:ind w:firstLine="709"/>
        <w:jc w:val="center"/>
        <w:rPr>
          <w:lang w:eastAsia="ru-RU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63DC2A9A" wp14:editId="363386E3">
            <wp:extent cx="5172075" cy="335280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42F59DBA" w14:textId="77777777" w:rsidR="00C2331C" w:rsidRPr="00607F1E" w:rsidRDefault="00C2331C" w:rsidP="00C2331C">
      <w:pPr>
        <w:ind w:firstLine="709"/>
        <w:jc w:val="center"/>
        <w:rPr>
          <w:lang w:eastAsia="ru-RU"/>
        </w:rPr>
      </w:pPr>
    </w:p>
    <w:p w14:paraId="63B0D10E" w14:textId="77777777" w:rsidR="00C2331C" w:rsidRPr="00607F1E" w:rsidRDefault="00C2331C" w:rsidP="00C2331C">
      <w:pPr>
        <w:ind w:firstLine="709"/>
        <w:jc w:val="center"/>
        <w:rPr>
          <w:lang w:eastAsia="ru-RU"/>
        </w:rPr>
      </w:pPr>
    </w:p>
    <w:p w14:paraId="1150FE93" w14:textId="4F7D6FD6" w:rsidR="00C2331C" w:rsidRPr="00607F1E" w:rsidRDefault="00C2331C" w:rsidP="00C2331C">
      <w:pPr>
        <w:ind w:firstLine="709"/>
        <w:jc w:val="center"/>
        <w:rPr>
          <w:sz w:val="28"/>
          <w:szCs w:val="28"/>
        </w:rPr>
      </w:pPr>
      <w:r w:rsidRPr="00607F1E">
        <w:rPr>
          <w:lang w:eastAsia="ru-RU"/>
        </w:rPr>
        <w:t>Рис.</w:t>
      </w:r>
      <w:r w:rsidR="00295ABC" w:rsidRPr="00607F1E">
        <w:rPr>
          <w:lang w:eastAsia="ru-RU"/>
        </w:rPr>
        <w:t>8</w:t>
      </w:r>
      <w:r w:rsidRPr="00607F1E">
        <w:rPr>
          <w:lang w:eastAsia="ru-RU"/>
        </w:rPr>
        <w:t xml:space="preserve">. </w:t>
      </w:r>
      <w:r w:rsidR="00FF38AB" w:rsidRPr="00607F1E">
        <w:rPr>
          <w:lang w:eastAsia="ru-RU"/>
        </w:rPr>
        <w:t>Удовлетворенность качеством информации, размещаемой в открытом доступе, о деятельности негосударственных организаций в городе Пскове, оказывающих услуги на рынке жилищно-коммунального хозяйства</w:t>
      </w:r>
      <w:r w:rsidRPr="00607F1E">
        <w:t>, %</w:t>
      </w:r>
    </w:p>
    <w:p w14:paraId="6B4303DF" w14:textId="77777777" w:rsidR="00C2331C" w:rsidRPr="00607F1E" w:rsidRDefault="00C2331C" w:rsidP="00C2331C">
      <w:pPr>
        <w:ind w:firstLine="709"/>
        <w:rPr>
          <w:sz w:val="28"/>
          <w:szCs w:val="28"/>
        </w:rPr>
      </w:pPr>
    </w:p>
    <w:p w14:paraId="04F8843E" w14:textId="77777777" w:rsidR="00C2331C" w:rsidRPr="00607F1E" w:rsidRDefault="00C2331C" w:rsidP="00C2331C">
      <w:pPr>
        <w:ind w:firstLine="709"/>
        <w:rPr>
          <w:sz w:val="28"/>
          <w:szCs w:val="28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8755EF7" wp14:editId="2B31DB1F">
            <wp:extent cx="5238750" cy="3609975"/>
            <wp:effectExtent l="0" t="19050" r="571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4CF5E64F" w14:textId="62F69E3C" w:rsidR="00C2331C" w:rsidRPr="00607F1E" w:rsidRDefault="00295ABC" w:rsidP="00C2331C">
      <w:pPr>
        <w:ind w:firstLine="709"/>
        <w:jc w:val="center"/>
        <w:rPr>
          <w:sz w:val="28"/>
          <w:szCs w:val="28"/>
        </w:rPr>
      </w:pPr>
      <w:r w:rsidRPr="00607F1E">
        <w:rPr>
          <w:lang w:eastAsia="ru-RU"/>
        </w:rPr>
        <w:t>Рис.9</w:t>
      </w:r>
      <w:r w:rsidR="00C2331C" w:rsidRPr="00607F1E">
        <w:rPr>
          <w:lang w:eastAsia="ru-RU"/>
        </w:rPr>
        <w:t xml:space="preserve">. </w:t>
      </w:r>
      <w:r w:rsidR="00482E59" w:rsidRPr="00607F1E">
        <w:rPr>
          <w:lang w:eastAsia="ru-RU"/>
        </w:rPr>
        <w:t>Удовлетворенность качеством информации, размещаемой в открытом доступе, о деятельности негосударственных организаций в городе Пскове, оказывающих услуги на рынке перевозок пассажиров наземным транспортом</w:t>
      </w:r>
      <w:r w:rsidR="00C2331C" w:rsidRPr="00607F1E">
        <w:t>, %</w:t>
      </w:r>
    </w:p>
    <w:p w14:paraId="10914FDA" w14:textId="77777777" w:rsidR="00C2331C" w:rsidRPr="00607F1E" w:rsidRDefault="00C2331C" w:rsidP="00C2331C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31B107EE" w14:textId="77777777" w:rsidR="00C2331C" w:rsidRPr="00607F1E" w:rsidRDefault="00C2331C" w:rsidP="00C2331C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6F8A15F7" w14:textId="77777777" w:rsidR="00C2331C" w:rsidRPr="00607F1E" w:rsidRDefault="00C2331C" w:rsidP="00C2331C">
      <w:pPr>
        <w:ind w:firstLine="709"/>
        <w:jc w:val="center"/>
        <w:rPr>
          <w:noProof/>
          <w:sz w:val="28"/>
          <w:szCs w:val="28"/>
          <w:lang w:eastAsia="ru-RU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5C9E2C1C" wp14:editId="38193AB2">
            <wp:extent cx="5172075" cy="3352800"/>
            <wp:effectExtent l="0" t="0" r="9525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1F79A323" w14:textId="5DA46A11" w:rsidR="00C2331C" w:rsidRPr="00607F1E" w:rsidRDefault="00C2331C" w:rsidP="00C2331C">
      <w:pPr>
        <w:ind w:firstLine="709"/>
        <w:jc w:val="center"/>
        <w:rPr>
          <w:sz w:val="28"/>
          <w:szCs w:val="28"/>
        </w:rPr>
      </w:pPr>
      <w:r w:rsidRPr="00607F1E">
        <w:rPr>
          <w:lang w:eastAsia="ru-RU"/>
        </w:rPr>
        <w:t>Рис.</w:t>
      </w:r>
      <w:r w:rsidR="00295ABC" w:rsidRPr="00607F1E">
        <w:rPr>
          <w:lang w:eastAsia="ru-RU"/>
        </w:rPr>
        <w:t>10</w:t>
      </w:r>
      <w:r w:rsidRPr="00607F1E">
        <w:rPr>
          <w:lang w:eastAsia="ru-RU"/>
        </w:rPr>
        <w:t xml:space="preserve">. </w:t>
      </w:r>
      <w:r w:rsidR="00AD184D" w:rsidRPr="00607F1E">
        <w:rPr>
          <w:lang w:eastAsia="ru-RU"/>
        </w:rPr>
        <w:t>Удовлетворенность качеством информации, размещаемой в открытом доступе, о деятельности негосударственных организаций в городе Пскове, оказывающих услуги на рынке дошкольного образования, %</w:t>
      </w:r>
    </w:p>
    <w:p w14:paraId="187439AD" w14:textId="77777777" w:rsidR="00C2331C" w:rsidRPr="00607F1E" w:rsidRDefault="00C2331C" w:rsidP="00C2331C">
      <w:pPr>
        <w:ind w:firstLine="709"/>
        <w:rPr>
          <w:sz w:val="28"/>
          <w:szCs w:val="28"/>
        </w:rPr>
      </w:pPr>
    </w:p>
    <w:p w14:paraId="3DD57205" w14:textId="77777777" w:rsidR="00C2331C" w:rsidRPr="00607F1E" w:rsidRDefault="00C2331C" w:rsidP="00C2331C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4084114B" w14:textId="77777777" w:rsidR="00C2331C" w:rsidRPr="00607F1E" w:rsidRDefault="00C2331C" w:rsidP="00C2331C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25983E2B" w14:textId="77777777" w:rsidR="00C2331C" w:rsidRPr="00607F1E" w:rsidRDefault="00C2331C" w:rsidP="00C2331C">
      <w:pPr>
        <w:ind w:firstLine="709"/>
        <w:jc w:val="center"/>
        <w:rPr>
          <w:noProof/>
          <w:sz w:val="28"/>
          <w:szCs w:val="28"/>
          <w:lang w:eastAsia="ru-RU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DEF0784" wp14:editId="73DAEA62">
            <wp:extent cx="5172075" cy="3352800"/>
            <wp:effectExtent l="0" t="0" r="9525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775592C8" w14:textId="3AD188B5" w:rsidR="00C2331C" w:rsidRPr="00607F1E" w:rsidRDefault="00C2331C" w:rsidP="00C2331C">
      <w:pPr>
        <w:ind w:firstLine="709"/>
        <w:jc w:val="center"/>
        <w:rPr>
          <w:noProof/>
          <w:sz w:val="28"/>
          <w:szCs w:val="28"/>
          <w:lang w:eastAsia="ru-RU"/>
        </w:rPr>
      </w:pPr>
      <w:r w:rsidRPr="00607F1E">
        <w:rPr>
          <w:lang w:eastAsia="ru-RU"/>
        </w:rPr>
        <w:t>Рис.</w:t>
      </w:r>
      <w:r w:rsidR="00295ABC" w:rsidRPr="00607F1E">
        <w:rPr>
          <w:lang w:eastAsia="ru-RU"/>
        </w:rPr>
        <w:t>11</w:t>
      </w:r>
      <w:r w:rsidRPr="00607F1E">
        <w:rPr>
          <w:lang w:eastAsia="ru-RU"/>
        </w:rPr>
        <w:t xml:space="preserve">. </w:t>
      </w:r>
      <w:r w:rsidR="00E65D5C" w:rsidRPr="00607F1E">
        <w:rPr>
          <w:lang w:eastAsia="ru-RU"/>
        </w:rPr>
        <w:t>Удовлетворенность качеством информации, размещаемой в открытом доступе, о деятельности негосударственных организаций в городе Пскове, оказывающих услуги на рынке социального обеспечения населения, %</w:t>
      </w:r>
    </w:p>
    <w:p w14:paraId="28ED0003" w14:textId="77777777" w:rsidR="00C2331C" w:rsidRPr="00607F1E" w:rsidRDefault="00C2331C" w:rsidP="00C2331C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27264896" w14:textId="77777777" w:rsidR="00C2331C" w:rsidRPr="00607F1E" w:rsidRDefault="00C2331C" w:rsidP="00C2331C">
      <w:pPr>
        <w:ind w:firstLine="709"/>
        <w:jc w:val="center"/>
        <w:rPr>
          <w:noProof/>
          <w:sz w:val="28"/>
          <w:szCs w:val="28"/>
          <w:lang w:eastAsia="ru-RU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300DF60F" wp14:editId="1BD1279D">
            <wp:extent cx="5172075" cy="3352800"/>
            <wp:effectExtent l="0" t="0" r="9525" b="190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69669E55" w14:textId="3E20A630" w:rsidR="00C852FE" w:rsidRPr="00607F1E" w:rsidRDefault="00C2331C" w:rsidP="00C852FE">
      <w:pPr>
        <w:ind w:firstLine="709"/>
        <w:jc w:val="center"/>
        <w:rPr>
          <w:lang w:eastAsia="ru-RU"/>
        </w:rPr>
      </w:pPr>
      <w:r w:rsidRPr="00607F1E">
        <w:rPr>
          <w:lang w:eastAsia="ru-RU"/>
        </w:rPr>
        <w:t>Рис.</w:t>
      </w:r>
      <w:r w:rsidR="00295ABC" w:rsidRPr="00607F1E">
        <w:rPr>
          <w:lang w:eastAsia="ru-RU"/>
        </w:rPr>
        <w:t>12</w:t>
      </w:r>
      <w:r w:rsidRPr="00607F1E">
        <w:rPr>
          <w:lang w:eastAsia="ru-RU"/>
        </w:rPr>
        <w:t xml:space="preserve">. </w:t>
      </w:r>
      <w:r w:rsidR="00C852FE" w:rsidRPr="00607F1E">
        <w:rPr>
          <w:lang w:eastAsia="ru-RU"/>
        </w:rPr>
        <w:t>Удовлетворенность качеством информации, размещаемой в открытом доступе, о деятельности негосударственных организаций в городе Пскове, оказывающих услуги на рынке детского отдыха и оздоровления, %</w:t>
      </w:r>
    </w:p>
    <w:p w14:paraId="7EC5A8E3" w14:textId="1E98DD18" w:rsidR="00C270EA" w:rsidRPr="00607F1E" w:rsidRDefault="00C270EA" w:rsidP="00C852FE">
      <w:pPr>
        <w:ind w:firstLine="709"/>
        <w:jc w:val="center"/>
        <w:rPr>
          <w:sz w:val="28"/>
          <w:szCs w:val="28"/>
        </w:rPr>
      </w:pPr>
    </w:p>
    <w:p w14:paraId="111540D7" w14:textId="77777777" w:rsidR="0096480E" w:rsidRPr="00607F1E" w:rsidRDefault="0096480E" w:rsidP="0096480E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776526A2" w14:textId="77777777" w:rsidR="0096480E" w:rsidRPr="00607F1E" w:rsidRDefault="0096480E" w:rsidP="0096480E">
      <w:pPr>
        <w:ind w:firstLine="709"/>
        <w:jc w:val="center"/>
        <w:rPr>
          <w:noProof/>
          <w:sz w:val="28"/>
          <w:szCs w:val="28"/>
          <w:lang w:eastAsia="ru-RU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4747914" wp14:editId="50CA46A6">
            <wp:extent cx="51720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E880D55" w14:textId="24746A06" w:rsidR="0096480E" w:rsidRPr="00607F1E" w:rsidRDefault="0096480E" w:rsidP="0096480E">
      <w:pPr>
        <w:ind w:firstLine="709"/>
        <w:jc w:val="center"/>
        <w:rPr>
          <w:lang w:eastAsia="ru-RU"/>
        </w:rPr>
      </w:pPr>
      <w:r w:rsidRPr="00607F1E">
        <w:rPr>
          <w:lang w:eastAsia="ru-RU"/>
        </w:rPr>
        <w:t>Рис.</w:t>
      </w:r>
      <w:r w:rsidR="00295ABC" w:rsidRPr="00607F1E">
        <w:rPr>
          <w:lang w:eastAsia="ru-RU"/>
        </w:rPr>
        <w:t>13</w:t>
      </w:r>
      <w:r w:rsidRPr="00607F1E">
        <w:rPr>
          <w:lang w:eastAsia="ru-RU"/>
        </w:rPr>
        <w:t>. Удовлетворенность качеством информации, размещаемой в открытом доступе, о деятельности негосударственных организаций в городе Пскове, оказывающих услуги на рынке дополнительного образования детей, %</w:t>
      </w:r>
    </w:p>
    <w:p w14:paraId="521F2D2F" w14:textId="77777777" w:rsidR="0096480E" w:rsidRPr="00607F1E" w:rsidRDefault="0096480E" w:rsidP="00C852FE">
      <w:pPr>
        <w:ind w:firstLine="709"/>
        <w:jc w:val="center"/>
        <w:rPr>
          <w:sz w:val="28"/>
          <w:szCs w:val="28"/>
        </w:rPr>
      </w:pPr>
    </w:p>
    <w:p w14:paraId="6A35E402" w14:textId="77777777" w:rsidR="0096480E" w:rsidRPr="00607F1E" w:rsidRDefault="0096480E" w:rsidP="0096480E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30791FCE" w14:textId="77777777" w:rsidR="0096480E" w:rsidRPr="00607F1E" w:rsidRDefault="0096480E" w:rsidP="0096480E">
      <w:pPr>
        <w:ind w:firstLine="709"/>
        <w:jc w:val="center"/>
        <w:rPr>
          <w:noProof/>
          <w:sz w:val="28"/>
          <w:szCs w:val="28"/>
          <w:lang w:eastAsia="ru-RU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13B0E962" wp14:editId="64584A6A">
            <wp:extent cx="5172075" cy="335280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1C5FE13" w14:textId="1C9B0084" w:rsidR="0096480E" w:rsidRPr="00607F1E" w:rsidRDefault="0096480E" w:rsidP="0096480E">
      <w:pPr>
        <w:ind w:firstLine="709"/>
        <w:jc w:val="center"/>
        <w:rPr>
          <w:lang w:eastAsia="ru-RU"/>
        </w:rPr>
      </w:pPr>
      <w:r w:rsidRPr="00607F1E">
        <w:rPr>
          <w:lang w:eastAsia="ru-RU"/>
        </w:rPr>
        <w:t>Рис.</w:t>
      </w:r>
      <w:r w:rsidR="00295ABC" w:rsidRPr="00607F1E">
        <w:rPr>
          <w:lang w:eastAsia="ru-RU"/>
        </w:rPr>
        <w:t>14</w:t>
      </w:r>
      <w:r w:rsidRPr="00607F1E">
        <w:rPr>
          <w:lang w:eastAsia="ru-RU"/>
        </w:rPr>
        <w:t xml:space="preserve">. Удовлетворенность качеством информации, размещаемой в открытом доступе, о деятельности негосударственных организаций в городе Пскове, оказывающих услуги на рынке </w:t>
      </w:r>
      <w:r w:rsidR="00461D46" w:rsidRPr="00607F1E">
        <w:rPr>
          <w:lang w:eastAsia="ru-RU"/>
        </w:rPr>
        <w:t>психолого-педагогического сопровождения детей с ограниченными возможностями здоровья</w:t>
      </w:r>
      <w:r w:rsidRPr="00607F1E">
        <w:rPr>
          <w:lang w:eastAsia="ru-RU"/>
        </w:rPr>
        <w:t>, %</w:t>
      </w:r>
    </w:p>
    <w:p w14:paraId="4E212FDC" w14:textId="77777777" w:rsidR="0096480E" w:rsidRPr="00607F1E" w:rsidRDefault="0096480E" w:rsidP="00C852FE">
      <w:pPr>
        <w:ind w:firstLine="709"/>
        <w:jc w:val="center"/>
        <w:rPr>
          <w:sz w:val="28"/>
          <w:szCs w:val="28"/>
        </w:rPr>
      </w:pPr>
    </w:p>
    <w:p w14:paraId="43744DBE" w14:textId="77777777" w:rsidR="0096480E" w:rsidRPr="00607F1E" w:rsidRDefault="0096480E" w:rsidP="0096480E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5FD75D3F" w14:textId="77777777" w:rsidR="0096480E" w:rsidRPr="00607F1E" w:rsidRDefault="0096480E" w:rsidP="0096480E">
      <w:pPr>
        <w:ind w:firstLine="709"/>
        <w:jc w:val="center"/>
        <w:rPr>
          <w:noProof/>
          <w:sz w:val="28"/>
          <w:szCs w:val="28"/>
          <w:lang w:eastAsia="ru-RU"/>
        </w:rPr>
      </w:pPr>
      <w:r w:rsidRPr="00607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3943D06" wp14:editId="7B05387A">
            <wp:extent cx="5172075" cy="3352800"/>
            <wp:effectExtent l="0" t="0" r="9525" b="190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642110F4" w14:textId="2D0CFA91" w:rsidR="0096480E" w:rsidRPr="00607F1E" w:rsidRDefault="0096480E" w:rsidP="0096480E">
      <w:pPr>
        <w:ind w:firstLine="709"/>
        <w:jc w:val="center"/>
        <w:rPr>
          <w:lang w:eastAsia="ru-RU"/>
        </w:rPr>
      </w:pPr>
      <w:r w:rsidRPr="00607F1E">
        <w:rPr>
          <w:lang w:eastAsia="ru-RU"/>
        </w:rPr>
        <w:t>Рис.</w:t>
      </w:r>
      <w:r w:rsidR="00295ABC" w:rsidRPr="00607F1E">
        <w:rPr>
          <w:lang w:eastAsia="ru-RU"/>
        </w:rPr>
        <w:t>15</w:t>
      </w:r>
      <w:r w:rsidRPr="00607F1E">
        <w:rPr>
          <w:lang w:eastAsia="ru-RU"/>
        </w:rPr>
        <w:t xml:space="preserve">. Удовлетворенность качеством информации, размещаемой в открытом доступе, о деятельности негосударственных организаций в городе Пскове, оказывающих услуги на рынке </w:t>
      </w:r>
      <w:r w:rsidR="001E7C69" w:rsidRPr="00607F1E">
        <w:rPr>
          <w:lang w:eastAsia="ru-RU"/>
        </w:rPr>
        <w:t>услуг связи</w:t>
      </w:r>
      <w:r w:rsidRPr="00607F1E">
        <w:rPr>
          <w:lang w:eastAsia="ru-RU"/>
        </w:rPr>
        <w:t>, %</w:t>
      </w:r>
    </w:p>
    <w:p w14:paraId="70CB5477" w14:textId="77777777" w:rsidR="0096480E" w:rsidRPr="00607F1E" w:rsidRDefault="0096480E" w:rsidP="00C852FE">
      <w:pPr>
        <w:ind w:firstLine="709"/>
        <w:jc w:val="center"/>
        <w:rPr>
          <w:sz w:val="28"/>
          <w:szCs w:val="28"/>
        </w:rPr>
      </w:pPr>
    </w:p>
    <w:p w14:paraId="7D461EE5" w14:textId="77777777" w:rsidR="0096480E" w:rsidRPr="00607F1E" w:rsidRDefault="0096480E" w:rsidP="0096480E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061C24AA" w14:textId="77777777" w:rsidR="0096480E" w:rsidRPr="00607F1E" w:rsidRDefault="0096480E" w:rsidP="0096480E">
      <w:pPr>
        <w:ind w:firstLine="709"/>
        <w:jc w:val="center"/>
        <w:rPr>
          <w:noProof/>
          <w:sz w:val="28"/>
          <w:szCs w:val="28"/>
          <w:lang w:eastAsia="ru-RU"/>
        </w:rPr>
      </w:pPr>
      <w:r w:rsidRPr="00607F1E">
        <w:rPr>
          <w:noProof/>
          <w:sz w:val="28"/>
          <w:szCs w:val="28"/>
          <w:lang w:eastAsia="ru-RU"/>
        </w:rPr>
        <w:drawing>
          <wp:inline distT="0" distB="0" distL="0" distR="0" wp14:anchorId="137C1362" wp14:editId="78EAF840">
            <wp:extent cx="5172075" cy="3352800"/>
            <wp:effectExtent l="0" t="0" r="9525" b="1905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0B74FC6" w14:textId="56C85E58" w:rsidR="0096480E" w:rsidRPr="00607F1E" w:rsidRDefault="0096480E" w:rsidP="0096480E">
      <w:pPr>
        <w:ind w:firstLine="709"/>
        <w:jc w:val="center"/>
        <w:rPr>
          <w:lang w:eastAsia="ru-RU"/>
        </w:rPr>
      </w:pPr>
      <w:r w:rsidRPr="00607F1E">
        <w:rPr>
          <w:lang w:eastAsia="ru-RU"/>
        </w:rPr>
        <w:t>Рис.</w:t>
      </w:r>
      <w:r w:rsidR="001E7C69" w:rsidRPr="00607F1E">
        <w:rPr>
          <w:lang w:eastAsia="ru-RU"/>
        </w:rPr>
        <w:t>10</w:t>
      </w:r>
      <w:r w:rsidRPr="00607F1E">
        <w:rPr>
          <w:lang w:eastAsia="ru-RU"/>
        </w:rPr>
        <w:t xml:space="preserve">. Удовлетворенность качеством информации, размещаемой в открытом доступе, о деятельности негосударственных организаций в городе Пскове, оказывающих услуги на рынке </w:t>
      </w:r>
      <w:r w:rsidR="001E7C69" w:rsidRPr="00607F1E">
        <w:rPr>
          <w:lang w:eastAsia="ru-RU"/>
        </w:rPr>
        <w:t>культуры</w:t>
      </w:r>
      <w:r w:rsidRPr="00607F1E">
        <w:rPr>
          <w:lang w:eastAsia="ru-RU"/>
        </w:rPr>
        <w:t>, %</w:t>
      </w:r>
    </w:p>
    <w:p w14:paraId="228256BC" w14:textId="77777777" w:rsidR="0096480E" w:rsidRPr="00607F1E" w:rsidRDefault="0096480E" w:rsidP="00C852FE">
      <w:pPr>
        <w:ind w:firstLine="709"/>
        <w:jc w:val="center"/>
        <w:rPr>
          <w:sz w:val="28"/>
          <w:szCs w:val="28"/>
        </w:rPr>
      </w:pPr>
    </w:p>
    <w:p w14:paraId="1901349D" w14:textId="77777777" w:rsidR="0096480E" w:rsidRPr="00607F1E" w:rsidRDefault="0096480E" w:rsidP="00C852FE">
      <w:pPr>
        <w:ind w:firstLine="709"/>
        <w:jc w:val="center"/>
        <w:rPr>
          <w:sz w:val="28"/>
          <w:szCs w:val="28"/>
        </w:rPr>
      </w:pPr>
    </w:p>
    <w:p w14:paraId="48B2CADC" w14:textId="57FF2E6F" w:rsidR="00C270EA" w:rsidRPr="00607F1E" w:rsidRDefault="00C270EA" w:rsidP="00A50B15">
      <w:pPr>
        <w:ind w:firstLine="708"/>
        <w:jc w:val="both"/>
        <w:rPr>
          <w:sz w:val="28"/>
          <w:szCs w:val="28"/>
        </w:rPr>
      </w:pPr>
    </w:p>
    <w:p w14:paraId="609A9B8D" w14:textId="77777777" w:rsidR="001C56B3" w:rsidRPr="00607F1E" w:rsidRDefault="001C56B3" w:rsidP="00A50B15">
      <w:pPr>
        <w:ind w:firstLine="708"/>
        <w:jc w:val="both"/>
        <w:rPr>
          <w:sz w:val="28"/>
          <w:szCs w:val="28"/>
        </w:rPr>
      </w:pPr>
    </w:p>
    <w:p w14:paraId="4D155C41" w14:textId="4B2439D6" w:rsidR="00A42576" w:rsidRPr="00607F1E" w:rsidRDefault="00A42576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lastRenderedPageBreak/>
        <w:t>Мнения респондентов распределились следующим образом при оценке первоочередных направлений работы по развитию конкуренции в городе Пскове:</w:t>
      </w:r>
    </w:p>
    <w:p w14:paraId="47CB932B" w14:textId="4F23C5E3" w:rsidR="00A42576" w:rsidRPr="00607F1E" w:rsidRDefault="00A42576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контроль рост цен (61 %);</w:t>
      </w:r>
    </w:p>
    <w:p w14:paraId="676A993F" w14:textId="3115207C" w:rsidR="00A42576" w:rsidRPr="00607F1E" w:rsidRDefault="00A42576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обеспечение качества продукции (50 %);</w:t>
      </w:r>
    </w:p>
    <w:p w14:paraId="128BF869" w14:textId="44F38A19" w:rsidR="00A42576" w:rsidRPr="00607F1E" w:rsidRDefault="00A42576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контроль работы естественных монополий, таких как водоснабжение, электро- и теплоснабжение, ж/д и авиатранспорт (32 %);</w:t>
      </w:r>
    </w:p>
    <w:p w14:paraId="4E05C63C" w14:textId="5167875C" w:rsidR="00A42576" w:rsidRPr="00607F1E" w:rsidRDefault="00A42576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- </w:t>
      </w:r>
      <w:r w:rsidR="005C4385" w:rsidRPr="00607F1E">
        <w:rPr>
          <w:sz w:val="28"/>
          <w:szCs w:val="28"/>
        </w:rPr>
        <w:t>создание системы информирования населения о работе различных компаний, защите прав потребителей и состоянии конкуренции (30 %);</w:t>
      </w:r>
    </w:p>
    <w:p w14:paraId="3D06A5B9" w14:textId="7BFAFA36" w:rsidR="005C4385" w:rsidRPr="00607F1E" w:rsidRDefault="005C4385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обеспечение того, чтобы одна компания не начинала полностью диктовать условия на рынке (28 %)</w:t>
      </w:r>
    </w:p>
    <w:p w14:paraId="33F14982" w14:textId="3D27A04B" w:rsidR="005C4385" w:rsidRPr="00607F1E" w:rsidRDefault="005C4385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создание условий для того, чтобы увеличения юридических и физических лиц (ИП), продающих товары или услуги (27 %);</w:t>
      </w:r>
    </w:p>
    <w:p w14:paraId="646A6033" w14:textId="2B06FDB6" w:rsidR="005C4385" w:rsidRPr="00607F1E" w:rsidRDefault="005C4385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обеспечение того, чтобы конкуренция была добросовестной (22 %);</w:t>
      </w:r>
    </w:p>
    <w:p w14:paraId="51E03C8C" w14:textId="1CEA4720" w:rsidR="005C4385" w:rsidRPr="00607F1E" w:rsidRDefault="005C4385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помощь начинающим предпринимателям (17 %);</w:t>
      </w:r>
    </w:p>
    <w:p w14:paraId="29514C5E" w14:textId="2DDBEB06" w:rsidR="005C4385" w:rsidRPr="00607F1E" w:rsidRDefault="005C4385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повышение открытости процедур муниципальных конкурсов и закупок (10 %);</w:t>
      </w:r>
    </w:p>
    <w:p w14:paraId="0EC44D66" w14:textId="28922436" w:rsidR="005C4385" w:rsidRPr="00607F1E" w:rsidRDefault="005C4385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юридическая защита предпринимателей (10 %);</w:t>
      </w:r>
    </w:p>
    <w:p w14:paraId="4D8D8085" w14:textId="26AD23E1" w:rsidR="005C4385" w:rsidRPr="00607F1E" w:rsidRDefault="005C4385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обеспечение того, чтобы все желающие заняться бизнесом могли получить эту возможность (9 %);</w:t>
      </w:r>
    </w:p>
    <w:p w14:paraId="19C5CF4E" w14:textId="2F83E829" w:rsidR="005C4385" w:rsidRPr="00607F1E" w:rsidRDefault="005C4385" w:rsidP="00A50B1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>- ведение учета обращений граждан,  связанных с проблемами развития конкуренции (8 %);</w:t>
      </w:r>
    </w:p>
    <w:p w14:paraId="10A8662D" w14:textId="177BD8B9" w:rsidR="00A42576" w:rsidRPr="00607F1E" w:rsidRDefault="005C4385" w:rsidP="005C4385">
      <w:pPr>
        <w:ind w:firstLine="708"/>
        <w:jc w:val="both"/>
        <w:rPr>
          <w:sz w:val="28"/>
          <w:szCs w:val="28"/>
        </w:rPr>
      </w:pPr>
      <w:r w:rsidRPr="00607F1E">
        <w:rPr>
          <w:sz w:val="28"/>
          <w:szCs w:val="28"/>
        </w:rPr>
        <w:t xml:space="preserve">- сокращение муниципальных предприятий, оказывающих услуги населению, за счет появления новых коммерческих предприятий (5 %). </w:t>
      </w:r>
    </w:p>
    <w:p w14:paraId="3DF172B9" w14:textId="01A98732" w:rsidR="00A40FA3" w:rsidRPr="00607F1E" w:rsidRDefault="00A40FA3" w:rsidP="00D91011">
      <w:pPr>
        <w:ind w:firstLine="709"/>
        <w:jc w:val="both"/>
        <w:rPr>
          <w:sz w:val="28"/>
          <w:szCs w:val="28"/>
        </w:rPr>
      </w:pPr>
    </w:p>
    <w:p w14:paraId="72CB0908" w14:textId="77777777" w:rsidR="002B1CDC" w:rsidRPr="00607F1E" w:rsidRDefault="002B1CDC" w:rsidP="00D91011">
      <w:pPr>
        <w:ind w:firstLine="709"/>
        <w:jc w:val="both"/>
        <w:rPr>
          <w:sz w:val="28"/>
          <w:szCs w:val="28"/>
        </w:rPr>
        <w:sectPr w:rsidR="002B1CDC" w:rsidRPr="00607F1E" w:rsidSect="00F63E74">
          <w:headerReference w:type="default" r:id="rId49"/>
          <w:pgSz w:w="11906" w:h="16838"/>
          <w:pgMar w:top="1134" w:right="851" w:bottom="1134" w:left="1531" w:header="709" w:footer="709" w:gutter="0"/>
          <w:cols w:space="708"/>
          <w:titlePg/>
          <w:docGrid w:linePitch="360"/>
        </w:sectPr>
      </w:pPr>
    </w:p>
    <w:p w14:paraId="72267256" w14:textId="77777777" w:rsidR="00A40FA3" w:rsidRPr="00607F1E" w:rsidRDefault="002B1CDC" w:rsidP="002B1CDC">
      <w:pPr>
        <w:ind w:firstLine="709"/>
        <w:jc w:val="right"/>
        <w:rPr>
          <w:sz w:val="28"/>
          <w:szCs w:val="28"/>
        </w:rPr>
      </w:pPr>
      <w:bookmarkStart w:id="1" w:name="_GoBack"/>
      <w:bookmarkEnd w:id="1"/>
      <w:r w:rsidRPr="00607F1E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47FD45F4" w14:textId="77777777" w:rsidR="00A40FA3" w:rsidRPr="00607F1E" w:rsidRDefault="00A40FA3" w:rsidP="00D91011">
      <w:pPr>
        <w:ind w:firstLine="709"/>
        <w:jc w:val="both"/>
        <w:rPr>
          <w:sz w:val="28"/>
          <w:szCs w:val="28"/>
        </w:rPr>
      </w:pPr>
    </w:p>
    <w:p w14:paraId="5A716D18" w14:textId="77777777" w:rsidR="002B1CDC" w:rsidRPr="00607F1E" w:rsidRDefault="002B1CDC" w:rsidP="002B1CD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4CC1DAB7" w14:textId="77777777" w:rsidR="004B42B6" w:rsidRPr="00607F1E" w:rsidRDefault="004B42B6" w:rsidP="002B1CD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43F076AC" w14:textId="77777777" w:rsidR="004B42B6" w:rsidRPr="00607F1E" w:rsidRDefault="004B42B6" w:rsidP="002B1CD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14:paraId="4C730830" w14:textId="77777777" w:rsidR="002B1CDC" w:rsidRPr="00607F1E" w:rsidRDefault="002B1CDC" w:rsidP="002B1CD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07F1E">
        <w:rPr>
          <w:rFonts w:eastAsia="Calibri"/>
          <w:sz w:val="28"/>
          <w:szCs w:val="28"/>
          <w:lang w:eastAsia="en-US"/>
        </w:rPr>
        <w:t xml:space="preserve">Отчет </w:t>
      </w:r>
    </w:p>
    <w:p w14:paraId="6A74CDF4" w14:textId="3ACD955B" w:rsidR="00163ED3" w:rsidRPr="00607F1E" w:rsidRDefault="002B1CDC" w:rsidP="00163ED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07F1E">
        <w:rPr>
          <w:rFonts w:eastAsia="Calibri"/>
          <w:sz w:val="28"/>
          <w:szCs w:val="28"/>
          <w:lang w:eastAsia="en-US"/>
        </w:rPr>
        <w:t xml:space="preserve">о реализации </w:t>
      </w:r>
      <w:r w:rsidR="00163ED3" w:rsidRPr="00607F1E">
        <w:rPr>
          <w:rFonts w:eastAsia="Calibri"/>
          <w:sz w:val="28"/>
          <w:szCs w:val="28"/>
          <w:lang w:eastAsia="en-US"/>
        </w:rPr>
        <w:t>плана мероприятий (</w:t>
      </w:r>
      <w:r w:rsidR="004D0AD9" w:rsidRPr="00607F1E">
        <w:rPr>
          <w:rFonts w:eastAsia="Calibri"/>
          <w:sz w:val="28"/>
          <w:szCs w:val="28"/>
          <w:lang w:eastAsia="en-US"/>
        </w:rPr>
        <w:t>«</w:t>
      </w:r>
      <w:r w:rsidR="00163ED3" w:rsidRPr="00607F1E">
        <w:rPr>
          <w:rFonts w:eastAsia="Calibri"/>
          <w:sz w:val="28"/>
          <w:szCs w:val="28"/>
          <w:lang w:eastAsia="en-US"/>
        </w:rPr>
        <w:t>дорожная карта</w:t>
      </w:r>
      <w:r w:rsidR="004D0AD9" w:rsidRPr="00607F1E">
        <w:rPr>
          <w:rFonts w:eastAsia="Calibri"/>
          <w:sz w:val="28"/>
          <w:szCs w:val="28"/>
          <w:lang w:eastAsia="en-US"/>
        </w:rPr>
        <w:t>»</w:t>
      </w:r>
      <w:r w:rsidR="00163ED3" w:rsidRPr="00607F1E">
        <w:rPr>
          <w:rFonts w:eastAsia="Calibri"/>
          <w:sz w:val="28"/>
          <w:szCs w:val="28"/>
          <w:lang w:eastAsia="en-US"/>
        </w:rPr>
        <w:t>)</w:t>
      </w:r>
    </w:p>
    <w:p w14:paraId="1E0E0AAC" w14:textId="52F103F2" w:rsidR="00163ED3" w:rsidRPr="00607F1E" w:rsidRDefault="00163ED3" w:rsidP="00163ED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07F1E">
        <w:rPr>
          <w:rFonts w:eastAsia="Calibri"/>
          <w:sz w:val="28"/>
          <w:szCs w:val="28"/>
          <w:lang w:eastAsia="en-US"/>
        </w:rPr>
        <w:t xml:space="preserve">по содействию развитию конкуренции </w:t>
      </w:r>
      <w:proofErr w:type="gramStart"/>
      <w:r w:rsidRPr="00607F1E">
        <w:rPr>
          <w:rFonts w:eastAsia="Calibri"/>
          <w:sz w:val="28"/>
          <w:szCs w:val="28"/>
          <w:lang w:eastAsia="en-US"/>
        </w:rPr>
        <w:t>в</w:t>
      </w:r>
      <w:proofErr w:type="gramEnd"/>
      <w:r w:rsidRPr="00607F1E">
        <w:rPr>
          <w:rFonts w:eastAsia="Calibri"/>
          <w:sz w:val="28"/>
          <w:szCs w:val="28"/>
          <w:lang w:eastAsia="en-US"/>
        </w:rPr>
        <w:t xml:space="preserve"> Псковской</w:t>
      </w:r>
    </w:p>
    <w:p w14:paraId="1BBC221B" w14:textId="0DE3D094" w:rsidR="00163ED3" w:rsidRPr="00607F1E" w:rsidRDefault="00163ED3" w:rsidP="00163ED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07F1E">
        <w:rPr>
          <w:rFonts w:eastAsia="Calibri"/>
          <w:sz w:val="28"/>
          <w:szCs w:val="28"/>
          <w:lang w:eastAsia="en-US"/>
        </w:rPr>
        <w:t>области на 2022 - 2025 годы</w:t>
      </w:r>
    </w:p>
    <w:p w14:paraId="5BE71444" w14:textId="1CF2093E" w:rsidR="002B1CDC" w:rsidRPr="00607F1E" w:rsidRDefault="00163ED3" w:rsidP="00163ED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07F1E">
        <w:rPr>
          <w:rFonts w:eastAsia="Calibri"/>
          <w:sz w:val="28"/>
          <w:szCs w:val="28"/>
          <w:lang w:eastAsia="en-US"/>
        </w:rPr>
        <w:t xml:space="preserve"> </w:t>
      </w:r>
      <w:r w:rsidR="002B1CDC" w:rsidRPr="00607F1E">
        <w:rPr>
          <w:rFonts w:eastAsia="Calibri"/>
          <w:sz w:val="28"/>
          <w:szCs w:val="28"/>
          <w:lang w:eastAsia="en-US"/>
        </w:rPr>
        <w:t>(за 202</w:t>
      </w:r>
      <w:r w:rsidR="00870895" w:rsidRPr="00607F1E">
        <w:rPr>
          <w:rFonts w:eastAsia="Calibri"/>
          <w:sz w:val="28"/>
          <w:szCs w:val="28"/>
          <w:lang w:eastAsia="en-US"/>
        </w:rPr>
        <w:t>3</w:t>
      </w:r>
      <w:r w:rsidR="002B1CDC" w:rsidRPr="00607F1E">
        <w:rPr>
          <w:rFonts w:eastAsia="Calibri"/>
          <w:sz w:val="28"/>
          <w:szCs w:val="28"/>
          <w:lang w:eastAsia="en-US"/>
        </w:rPr>
        <w:t xml:space="preserve"> год)</w:t>
      </w:r>
    </w:p>
    <w:p w14:paraId="4B016BD7" w14:textId="77777777" w:rsidR="002B1CDC" w:rsidRPr="00607F1E" w:rsidRDefault="002B1CDC" w:rsidP="002B1CDC">
      <w:pPr>
        <w:suppressAutoHyphens w:val="0"/>
        <w:jc w:val="center"/>
        <w:rPr>
          <w:rFonts w:eastAsiaTheme="minorHAnsi"/>
          <w:sz w:val="16"/>
          <w:szCs w:val="16"/>
          <w:lang w:eastAsia="en-US"/>
        </w:rPr>
      </w:pPr>
    </w:p>
    <w:p w14:paraId="1092E99B" w14:textId="77777777" w:rsidR="002B1CDC" w:rsidRPr="00607F1E" w:rsidRDefault="002B1CDC" w:rsidP="002B1CDC">
      <w:pPr>
        <w:suppressAutoHyphens w:val="0"/>
        <w:jc w:val="center"/>
        <w:rPr>
          <w:rFonts w:eastAsiaTheme="minorHAnsi"/>
          <w:sz w:val="28"/>
          <w:szCs w:val="28"/>
          <w:lang w:eastAsia="en-US"/>
        </w:rPr>
      </w:pPr>
      <w:r w:rsidRPr="00607F1E">
        <w:rPr>
          <w:rFonts w:eastAsiaTheme="minorHAnsi"/>
          <w:sz w:val="28"/>
          <w:szCs w:val="28"/>
          <w:lang w:eastAsia="en-US"/>
        </w:rPr>
        <w:t>I. Мероприятия в отдельных отраслях (сферах) экономики</w:t>
      </w:r>
    </w:p>
    <w:p w14:paraId="6F189242" w14:textId="77777777" w:rsidR="00A40FA3" w:rsidRPr="00607F1E" w:rsidRDefault="00A40FA3" w:rsidP="00D91011">
      <w:pPr>
        <w:ind w:firstLine="709"/>
        <w:jc w:val="both"/>
        <w:rPr>
          <w:sz w:val="28"/>
          <w:szCs w:val="28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1701"/>
        <w:gridCol w:w="1703"/>
        <w:gridCol w:w="567"/>
        <w:gridCol w:w="1134"/>
        <w:gridCol w:w="1417"/>
        <w:gridCol w:w="993"/>
        <w:gridCol w:w="1843"/>
        <w:gridCol w:w="2551"/>
        <w:gridCol w:w="1134"/>
        <w:gridCol w:w="1134"/>
      </w:tblGrid>
      <w:tr w:rsidR="000B7E77" w:rsidRPr="00607F1E" w14:paraId="1361ECE3" w14:textId="77777777" w:rsidTr="00695671">
        <w:tc>
          <w:tcPr>
            <w:tcW w:w="707" w:type="dxa"/>
            <w:tcBorders>
              <w:top w:val="single" w:sz="4" w:space="0" w:color="auto"/>
            </w:tcBorders>
          </w:tcPr>
          <w:p w14:paraId="1CAFDB99" w14:textId="77777777" w:rsidR="000B7E77" w:rsidRPr="00607F1E" w:rsidRDefault="00775886" w:rsidP="002763A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607F1E">
              <w:rPr>
                <w:rFonts w:eastAsiaTheme="minorHAnsi"/>
                <w:lang w:eastAsia="en-US"/>
              </w:rPr>
              <w:t>п</w:t>
            </w:r>
            <w:r w:rsidR="000B7E77" w:rsidRPr="00607F1E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884C88" w14:textId="77777777" w:rsidR="000B7E77" w:rsidRPr="00607F1E" w:rsidRDefault="000B7E77" w:rsidP="002763A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Наименование рынка (направление системного мероприятия)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04ECCFFB" w14:textId="77777777" w:rsidR="000B7E77" w:rsidRPr="00607F1E" w:rsidRDefault="000B7E77" w:rsidP="002763A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BF38A1B" w14:textId="77777777" w:rsidR="000B7E77" w:rsidRPr="00607F1E" w:rsidRDefault="000B7E77" w:rsidP="002763A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05F0F2" w14:textId="3C784F24" w:rsidR="000B7E77" w:rsidRPr="00607F1E" w:rsidRDefault="000B7E77" w:rsidP="003A330F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Исходное значение пок</w:t>
            </w:r>
            <w:r w:rsidR="00163ED3" w:rsidRPr="00607F1E">
              <w:rPr>
                <w:rFonts w:eastAsiaTheme="minorHAnsi"/>
                <w:lang w:eastAsia="en-US"/>
              </w:rPr>
              <w:t>азателя в отчетном периоде (202</w:t>
            </w:r>
            <w:r w:rsidR="003A330F" w:rsidRPr="00607F1E">
              <w:rPr>
                <w:rFonts w:eastAsiaTheme="minorHAnsi"/>
                <w:lang w:eastAsia="en-US"/>
              </w:rPr>
              <w:t>2</w:t>
            </w:r>
            <w:r w:rsidRPr="00607F1E">
              <w:rPr>
                <w:rFonts w:eastAsiaTheme="minorHAnsi"/>
                <w:lang w:eastAsia="en-US"/>
              </w:rPr>
              <w:t xml:space="preserve"> год)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F9442A" w14:textId="65A220F6" w:rsidR="000B7E77" w:rsidRPr="00607F1E" w:rsidRDefault="000B7E77" w:rsidP="003A330F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Целевое значение показателя, установленное в</w:t>
            </w:r>
            <w:r w:rsidR="002763A8" w:rsidRPr="00607F1E">
              <w:rPr>
                <w:rFonts w:eastAsiaTheme="minorHAnsi"/>
                <w:lang w:eastAsia="en-US"/>
              </w:rPr>
              <w:t> </w:t>
            </w:r>
            <w:r w:rsidRPr="00607F1E">
              <w:rPr>
                <w:rFonts w:eastAsiaTheme="minorHAnsi"/>
                <w:lang w:eastAsia="en-US"/>
              </w:rPr>
              <w:t xml:space="preserve"> утвержденной </w:t>
            </w:r>
            <w:r w:rsidR="004D0AD9" w:rsidRPr="00607F1E">
              <w:rPr>
                <w:rFonts w:eastAsiaTheme="minorHAnsi"/>
                <w:lang w:eastAsia="en-US"/>
              </w:rPr>
              <w:t>«</w:t>
            </w:r>
            <w:r w:rsidRPr="00607F1E">
              <w:rPr>
                <w:rFonts w:eastAsiaTheme="minorHAnsi"/>
                <w:lang w:eastAsia="en-US"/>
              </w:rPr>
              <w:t>дорожной карте</w:t>
            </w:r>
            <w:r w:rsidR="004D0AD9" w:rsidRPr="00607F1E">
              <w:rPr>
                <w:rFonts w:eastAsiaTheme="minorHAnsi"/>
                <w:lang w:eastAsia="en-US"/>
              </w:rPr>
              <w:t>»</w:t>
            </w:r>
            <w:r w:rsidRPr="00607F1E">
              <w:rPr>
                <w:rFonts w:eastAsiaTheme="minorHAnsi"/>
                <w:lang w:eastAsia="en-US"/>
              </w:rPr>
              <w:t xml:space="preserve"> на</w:t>
            </w:r>
            <w:r w:rsidR="002763A8" w:rsidRPr="00607F1E">
              <w:rPr>
                <w:rFonts w:eastAsiaTheme="minorHAnsi"/>
                <w:lang w:eastAsia="en-US"/>
              </w:rPr>
              <w:t> </w:t>
            </w:r>
            <w:r w:rsidRPr="00607F1E">
              <w:rPr>
                <w:rFonts w:eastAsiaTheme="minorHAnsi"/>
                <w:lang w:eastAsia="en-US"/>
              </w:rPr>
              <w:t xml:space="preserve"> отчетный 202</w:t>
            </w:r>
            <w:r w:rsidR="003A330F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CB8C756" w14:textId="3DFC7E1D" w:rsidR="000B7E77" w:rsidRPr="00607F1E" w:rsidRDefault="000B7E77" w:rsidP="003A330F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Фактическое значение показателя в</w:t>
            </w:r>
            <w:r w:rsidR="002763A8" w:rsidRPr="00607F1E">
              <w:rPr>
                <w:rFonts w:eastAsiaTheme="minorHAnsi"/>
                <w:lang w:eastAsia="en-US"/>
              </w:rPr>
              <w:t> </w:t>
            </w:r>
            <w:r w:rsidRPr="00607F1E">
              <w:rPr>
                <w:rFonts w:eastAsiaTheme="minorHAnsi"/>
                <w:lang w:eastAsia="en-US"/>
              </w:rPr>
              <w:t xml:space="preserve"> отчетном 202</w:t>
            </w:r>
            <w:r w:rsidR="003A330F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C42468" w14:textId="77777777" w:rsidR="000B7E77" w:rsidRPr="00607F1E" w:rsidRDefault="000B7E77" w:rsidP="002763A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Источник данных для расчета показателя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AB56E6A" w14:textId="77777777" w:rsidR="000B7E77" w:rsidRPr="00607F1E" w:rsidRDefault="000B7E77" w:rsidP="002763A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Методика расчета показателей</w:t>
            </w:r>
          </w:p>
          <w:p w14:paraId="1D59C109" w14:textId="77777777" w:rsidR="000B7E77" w:rsidRPr="00607F1E" w:rsidRDefault="000B7E77" w:rsidP="002763A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(</w:t>
            </w:r>
            <w:r w:rsidRPr="00607F1E">
              <w:rPr>
                <w:rFonts w:eastAsiaTheme="minorHAnsi"/>
                <w:i/>
                <w:lang w:eastAsia="en-US"/>
              </w:rPr>
              <w:t>Приказ ФАС России от</w:t>
            </w:r>
            <w:r w:rsidR="002763A8" w:rsidRPr="00607F1E">
              <w:rPr>
                <w:rFonts w:eastAsiaTheme="minorHAnsi"/>
                <w:i/>
                <w:lang w:eastAsia="en-US"/>
              </w:rPr>
              <w:t> </w:t>
            </w:r>
            <w:r w:rsidRPr="00607F1E">
              <w:rPr>
                <w:rFonts w:eastAsiaTheme="minorHAnsi"/>
                <w:i/>
                <w:lang w:eastAsia="en-US"/>
              </w:rPr>
              <w:t xml:space="preserve"> 29.08.2018 №</w:t>
            </w:r>
            <w:r w:rsidR="002763A8" w:rsidRPr="00607F1E">
              <w:rPr>
                <w:rFonts w:eastAsiaTheme="minorHAnsi"/>
                <w:i/>
                <w:lang w:eastAsia="en-US"/>
              </w:rPr>
              <w:t> </w:t>
            </w:r>
            <w:r w:rsidRPr="00607F1E">
              <w:rPr>
                <w:rFonts w:eastAsiaTheme="minorHAnsi"/>
                <w:i/>
                <w:lang w:eastAsia="en-US"/>
              </w:rPr>
              <w:t xml:space="preserve"> 1232/18)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4F38BC" w14:textId="7ECB44EE" w:rsidR="000B7E77" w:rsidRPr="00607F1E" w:rsidRDefault="000B7E77" w:rsidP="002763A8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07F1E">
              <w:rPr>
                <w:rFonts w:eastAsia="Calibri"/>
                <w:sz w:val="20"/>
                <w:szCs w:val="20"/>
                <w:lang w:eastAsia="en-US"/>
              </w:rPr>
              <w:t>Удовлетворенность потребителей качеством товаров, работ и</w:t>
            </w:r>
            <w:r w:rsidR="002763A8" w:rsidRPr="00607F1E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607F1E">
              <w:rPr>
                <w:rFonts w:eastAsia="Calibri"/>
                <w:sz w:val="20"/>
                <w:szCs w:val="20"/>
                <w:lang w:eastAsia="en-US"/>
              </w:rPr>
              <w:t xml:space="preserve"> услуг на рынках МО </w:t>
            </w:r>
            <w:r w:rsidR="004D0AD9" w:rsidRPr="00607F1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07F1E">
              <w:rPr>
                <w:rFonts w:eastAsia="Calibri"/>
                <w:sz w:val="20"/>
                <w:szCs w:val="20"/>
                <w:lang w:eastAsia="en-US"/>
              </w:rPr>
              <w:t>Город Псков</w:t>
            </w:r>
            <w:r w:rsidR="004D0AD9" w:rsidRPr="00607F1E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607F1E">
              <w:rPr>
                <w:rFonts w:eastAsia="Calibri"/>
                <w:sz w:val="20"/>
                <w:szCs w:val="20"/>
                <w:lang w:eastAsia="en-US"/>
              </w:rPr>
              <w:t xml:space="preserve"> и состоянием ценовой конкуренции,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403C31" w14:textId="77777777" w:rsidR="000B7E77" w:rsidRPr="00607F1E" w:rsidRDefault="000B7E77" w:rsidP="002763A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607F1E">
              <w:rPr>
                <w:rFonts w:eastAsia="Calibri"/>
                <w:lang w:eastAsia="ar-SA"/>
              </w:rPr>
              <w:t>Удовлетворенность предпринимателей действиями органов власти региона, %</w:t>
            </w:r>
          </w:p>
          <w:p w14:paraId="1C5210F9" w14:textId="77777777" w:rsidR="000B7E77" w:rsidRPr="00607F1E" w:rsidRDefault="000B7E77" w:rsidP="002763A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2EC97E6F" w14:textId="77777777" w:rsidR="002763A8" w:rsidRPr="00607F1E" w:rsidRDefault="002763A8">
      <w:pPr>
        <w:rPr>
          <w:sz w:val="16"/>
          <w:szCs w:val="16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1701"/>
        <w:gridCol w:w="1703"/>
        <w:gridCol w:w="567"/>
        <w:gridCol w:w="1134"/>
        <w:gridCol w:w="1417"/>
        <w:gridCol w:w="993"/>
        <w:gridCol w:w="1843"/>
        <w:gridCol w:w="2551"/>
        <w:gridCol w:w="1134"/>
        <w:gridCol w:w="1134"/>
      </w:tblGrid>
      <w:tr w:rsidR="00695671" w:rsidRPr="00607F1E" w14:paraId="0002759D" w14:textId="77777777" w:rsidTr="00695671">
        <w:trPr>
          <w:tblHeader/>
        </w:trPr>
        <w:tc>
          <w:tcPr>
            <w:tcW w:w="707" w:type="dxa"/>
            <w:tcBorders>
              <w:top w:val="single" w:sz="4" w:space="0" w:color="auto"/>
            </w:tcBorders>
          </w:tcPr>
          <w:p w14:paraId="0304241F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0EA6ACA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4C0FA3B2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07CC1E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2E5651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B23CD7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DD4CEA8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808F8F9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B441856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6677B4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0B13C6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11</w:t>
            </w:r>
          </w:p>
        </w:tc>
      </w:tr>
      <w:tr w:rsidR="00695671" w:rsidRPr="00607F1E" w14:paraId="59ECFD10" w14:textId="77777777" w:rsidTr="00695671">
        <w:tc>
          <w:tcPr>
            <w:tcW w:w="14884" w:type="dxa"/>
            <w:gridSpan w:val="11"/>
          </w:tcPr>
          <w:p w14:paraId="7ECEADC3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10. </w:t>
            </w:r>
            <w:r w:rsidRPr="00607F1E">
              <w:rPr>
                <w:rFonts w:eastAsiaTheme="minorHAnsi"/>
                <w:bCs/>
                <w:lang w:eastAsia="en-US"/>
              </w:rPr>
              <w:t>Рынок ритуальных услуг</w:t>
            </w:r>
          </w:p>
        </w:tc>
      </w:tr>
      <w:tr w:rsidR="00934007" w:rsidRPr="00607F1E" w14:paraId="74BAE448" w14:textId="77777777" w:rsidTr="00695671">
        <w:tc>
          <w:tcPr>
            <w:tcW w:w="707" w:type="dxa"/>
          </w:tcPr>
          <w:p w14:paraId="73B525F4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10.1.</w:t>
            </w:r>
          </w:p>
        </w:tc>
        <w:tc>
          <w:tcPr>
            <w:tcW w:w="1701" w:type="dxa"/>
          </w:tcPr>
          <w:p w14:paraId="03C6DF16" w14:textId="7B05764E" w:rsidR="00CF70BB" w:rsidRPr="00607F1E" w:rsidRDefault="000B7E77" w:rsidP="004B42B6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rPr>
                <w:rFonts w:eastAsiaTheme="minorHAnsi"/>
                <w:bCs/>
                <w:lang w:eastAsia="en-US"/>
              </w:rPr>
              <w:t>Формирование</w:t>
            </w:r>
            <w:r w:rsidR="00605C2E" w:rsidRPr="00607F1E">
              <w:rPr>
                <w:rFonts w:eastAsiaTheme="minorHAnsi"/>
                <w:bCs/>
                <w:lang w:eastAsia="en-US"/>
              </w:rPr>
              <w:t> </w:t>
            </w:r>
            <w:r w:rsidRPr="00607F1E">
              <w:rPr>
                <w:rFonts w:eastAsiaTheme="minorHAnsi"/>
                <w:bCs/>
                <w:lang w:eastAsia="en-US"/>
              </w:rPr>
              <w:t xml:space="preserve"> и</w:t>
            </w:r>
            <w:r w:rsidR="00152337" w:rsidRPr="00607F1E">
              <w:rPr>
                <w:rFonts w:eastAsiaTheme="minorHAnsi"/>
                <w:bCs/>
                <w:lang w:eastAsia="en-US"/>
              </w:rPr>
              <w:t> </w:t>
            </w:r>
            <w:r w:rsidRPr="00607F1E">
              <w:rPr>
                <w:rFonts w:eastAsiaTheme="minorHAnsi"/>
                <w:bCs/>
                <w:lang w:eastAsia="en-US"/>
              </w:rPr>
              <w:t xml:space="preserve"> актуализация данных </w:t>
            </w:r>
            <w:r w:rsidRPr="00607F1E">
              <w:rPr>
                <w:rFonts w:eastAsiaTheme="minorHAnsi"/>
                <w:bCs/>
                <w:lang w:eastAsia="en-US"/>
              </w:rPr>
              <w:lastRenderedPageBreak/>
              <w:t>не реже двух раз в год реестра участников, осуществляющих деятельность на рынке ритуальных услуг, с</w:t>
            </w:r>
            <w:r w:rsidR="00152337" w:rsidRPr="00607F1E">
              <w:rPr>
                <w:rFonts w:eastAsiaTheme="minorHAnsi"/>
                <w:bCs/>
                <w:lang w:eastAsia="en-US"/>
              </w:rPr>
              <w:t> </w:t>
            </w:r>
            <w:r w:rsidRPr="00607F1E">
              <w:rPr>
                <w:rFonts w:eastAsiaTheme="minorHAnsi"/>
                <w:bCs/>
                <w:lang w:eastAsia="en-US"/>
              </w:rPr>
              <w:t xml:space="preserve">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703" w:type="dxa"/>
          </w:tcPr>
          <w:p w14:paraId="7F68F74D" w14:textId="77777777" w:rsidR="000B7E77" w:rsidRPr="00607F1E" w:rsidRDefault="000B7E77" w:rsidP="00AB0EBB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 xml:space="preserve">Доля организаций частной </w:t>
            </w:r>
            <w:r w:rsidRPr="00607F1E">
              <w:rPr>
                <w:rFonts w:eastAsiaTheme="minorHAnsi"/>
                <w:lang w:eastAsia="en-US"/>
              </w:rPr>
              <w:lastRenderedPageBreak/>
              <w:t>формы собственности в сфере ритуальных услуг, процентов</w:t>
            </w:r>
          </w:p>
        </w:tc>
        <w:tc>
          <w:tcPr>
            <w:tcW w:w="567" w:type="dxa"/>
          </w:tcPr>
          <w:p w14:paraId="78E43A88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14:paraId="66A67375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17" w:type="dxa"/>
          </w:tcPr>
          <w:p w14:paraId="1AA839AE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993" w:type="dxa"/>
          </w:tcPr>
          <w:p w14:paraId="42B98A73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843" w:type="dxa"/>
          </w:tcPr>
          <w:p w14:paraId="63012721" w14:textId="77777777" w:rsidR="000B7E77" w:rsidRPr="00607F1E" w:rsidRDefault="000B7E77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МИФНС России по Псковской </w:t>
            </w:r>
            <w:r w:rsidRPr="00607F1E">
              <w:rPr>
                <w:rFonts w:eastAsiaTheme="minorHAnsi"/>
                <w:lang w:eastAsia="en-US"/>
              </w:rPr>
              <w:lastRenderedPageBreak/>
              <w:t>области № 1</w:t>
            </w:r>
          </w:p>
          <w:p w14:paraId="3E471686" w14:textId="77777777" w:rsidR="000B7E77" w:rsidRPr="00607F1E" w:rsidRDefault="000B7E77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  <w:p w14:paraId="4837DDFC" w14:textId="77777777" w:rsidR="000B7E77" w:rsidRPr="00607F1E" w:rsidRDefault="000B7E77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14:paraId="224BD514" w14:textId="1A7EE798" w:rsidR="000B7E77" w:rsidRPr="00607F1E" w:rsidRDefault="000B7E77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 xml:space="preserve">Сформирован реестр участников, осуществляющих </w:t>
            </w:r>
            <w:r w:rsidRPr="00607F1E">
              <w:rPr>
                <w:rFonts w:eastAsiaTheme="minorHAnsi"/>
                <w:lang w:eastAsia="en-US"/>
              </w:rPr>
              <w:lastRenderedPageBreak/>
              <w:t>деятельность на</w:t>
            </w:r>
            <w:r w:rsidR="00152337" w:rsidRPr="00607F1E">
              <w:rPr>
                <w:rFonts w:eastAsiaTheme="minorHAnsi"/>
                <w:lang w:eastAsia="en-US"/>
              </w:rPr>
              <w:t> </w:t>
            </w:r>
            <w:r w:rsidRPr="00607F1E">
              <w:rPr>
                <w:rFonts w:eastAsiaTheme="minorHAnsi"/>
                <w:lang w:eastAsia="en-US"/>
              </w:rPr>
              <w:t xml:space="preserve"> рынке ритуальных услуг, зарегистрированных на территории МО </w:t>
            </w:r>
            <w:r w:rsidR="004D0AD9" w:rsidRPr="00607F1E">
              <w:rPr>
                <w:rFonts w:eastAsiaTheme="minorHAnsi"/>
                <w:lang w:eastAsia="en-US"/>
              </w:rPr>
              <w:t>«</w:t>
            </w:r>
            <w:r w:rsidRPr="00607F1E">
              <w:rPr>
                <w:rFonts w:eastAsiaTheme="minorHAnsi"/>
                <w:lang w:eastAsia="en-US"/>
              </w:rPr>
              <w:t>Город Псков</w:t>
            </w:r>
            <w:r w:rsidR="004D0AD9" w:rsidRPr="00607F1E">
              <w:rPr>
                <w:rFonts w:eastAsiaTheme="minorHAnsi"/>
                <w:lang w:eastAsia="en-US"/>
              </w:rPr>
              <w:t>»</w:t>
            </w:r>
            <w:r w:rsidRPr="00607F1E">
              <w:rPr>
                <w:rFonts w:eastAsiaTheme="minorHAnsi"/>
                <w:lang w:eastAsia="en-US"/>
              </w:rPr>
              <w:t xml:space="preserve"> (</w:t>
            </w:r>
            <w:r w:rsidR="003A330F" w:rsidRPr="00607F1E">
              <w:rPr>
                <w:rFonts w:eastAsiaTheme="minorHAnsi"/>
                <w:lang w:eastAsia="en-US"/>
              </w:rPr>
              <w:t>2</w:t>
            </w:r>
            <w:r w:rsidRPr="00607F1E">
              <w:rPr>
                <w:rFonts w:eastAsiaTheme="minorHAnsi"/>
                <w:lang w:eastAsia="en-US"/>
              </w:rPr>
              <w:t>9</w:t>
            </w:r>
            <w:r w:rsidR="00152337" w:rsidRPr="00607F1E">
              <w:rPr>
                <w:rFonts w:eastAsiaTheme="minorHAnsi"/>
                <w:lang w:eastAsia="en-US"/>
              </w:rPr>
              <w:t> </w:t>
            </w:r>
            <w:r w:rsidRPr="00607F1E">
              <w:rPr>
                <w:rFonts w:eastAsiaTheme="minorHAnsi"/>
                <w:lang w:eastAsia="en-US"/>
              </w:rPr>
              <w:t xml:space="preserve"> организаций).</w:t>
            </w:r>
          </w:p>
          <w:p w14:paraId="523A3383" w14:textId="77777777" w:rsidR="000B7E77" w:rsidRPr="00607F1E" w:rsidRDefault="000B7E77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2C79C943" w14:textId="32EAC3DE" w:rsidR="001A734B" w:rsidRPr="00607F1E" w:rsidRDefault="003A330F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 xml:space="preserve">В анкетах вопросы </w:t>
            </w:r>
            <w:r w:rsidRPr="00607F1E">
              <w:rPr>
                <w:rFonts w:eastAsiaTheme="minorHAnsi"/>
                <w:lang w:eastAsia="en-US"/>
              </w:rPr>
              <w:lastRenderedPageBreak/>
              <w:t xml:space="preserve">рынка ритуальных услуг не </w:t>
            </w:r>
            <w:r w:rsidR="000036C7" w:rsidRPr="00607F1E">
              <w:rPr>
                <w:rFonts w:eastAsiaTheme="minorHAnsi"/>
                <w:lang w:eastAsia="en-US"/>
              </w:rPr>
              <w:t>представлены</w:t>
            </w:r>
          </w:p>
          <w:p w14:paraId="1DD6FADD" w14:textId="23E32694" w:rsidR="001A734B" w:rsidRPr="00607F1E" w:rsidRDefault="001A734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5B62B4B1" w14:textId="641FD1E1" w:rsidR="000B7E77" w:rsidRPr="00607F1E" w:rsidRDefault="00E440B6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-</w:t>
            </w:r>
          </w:p>
        </w:tc>
      </w:tr>
      <w:tr w:rsidR="00934007" w:rsidRPr="00607F1E" w14:paraId="38051C69" w14:textId="77777777" w:rsidTr="00695671">
        <w:tc>
          <w:tcPr>
            <w:tcW w:w="707" w:type="dxa"/>
          </w:tcPr>
          <w:p w14:paraId="7DE29E95" w14:textId="699D22F2" w:rsidR="0020152B" w:rsidRPr="00607F1E" w:rsidRDefault="0020152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lastRenderedPageBreak/>
              <w:t>10.2.</w:t>
            </w:r>
          </w:p>
        </w:tc>
        <w:tc>
          <w:tcPr>
            <w:tcW w:w="1701" w:type="dxa"/>
          </w:tcPr>
          <w:p w14:paraId="79EAB36F" w14:textId="4C52926D" w:rsidR="0020152B" w:rsidRPr="00607F1E" w:rsidRDefault="0020152B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t>Организация инвентаризации кладбищ и мест захоронений на них</w:t>
            </w:r>
          </w:p>
        </w:tc>
        <w:tc>
          <w:tcPr>
            <w:tcW w:w="1703" w:type="dxa"/>
          </w:tcPr>
          <w:p w14:paraId="3BF2AC86" w14:textId="32190407" w:rsidR="0020152B" w:rsidRPr="00607F1E" w:rsidRDefault="000F19BD" w:rsidP="000F19BD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67" w:type="dxa"/>
          </w:tcPr>
          <w:p w14:paraId="67D16C9D" w14:textId="04BC4A93" w:rsidR="0020152B" w:rsidRPr="00607F1E" w:rsidRDefault="000F19B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14:paraId="6840BE5D" w14:textId="4685AE90" w:rsidR="0020152B" w:rsidRPr="00607F1E" w:rsidRDefault="000F19B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</w:tcPr>
          <w:p w14:paraId="16D3F53E" w14:textId="118696E4" w:rsidR="0020152B" w:rsidRPr="00607F1E" w:rsidRDefault="000F19B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3" w:type="dxa"/>
          </w:tcPr>
          <w:p w14:paraId="5C73FDE0" w14:textId="735774BA" w:rsidR="0020152B" w:rsidRPr="00607F1E" w:rsidRDefault="000F19B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43" w:type="dxa"/>
          </w:tcPr>
          <w:p w14:paraId="68DF569C" w14:textId="7D2603D8" w:rsidR="0020152B" w:rsidRPr="00607F1E" w:rsidRDefault="000F19BD" w:rsidP="000F19BD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51" w:type="dxa"/>
          </w:tcPr>
          <w:p w14:paraId="5B0A8F83" w14:textId="57E875FB" w:rsidR="0020152B" w:rsidRPr="00607F1E" w:rsidRDefault="000F19BD" w:rsidP="000F19BD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Срок выполнения мероприятия - до 31 декабря 2025 г.</w:t>
            </w:r>
          </w:p>
        </w:tc>
        <w:tc>
          <w:tcPr>
            <w:tcW w:w="1134" w:type="dxa"/>
          </w:tcPr>
          <w:p w14:paraId="3F30838F" w14:textId="366E7479" w:rsidR="0020152B" w:rsidRPr="00607F1E" w:rsidRDefault="000F19B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14:paraId="4333DF2A" w14:textId="46771B4D" w:rsidR="0020152B" w:rsidRPr="00607F1E" w:rsidRDefault="000F19B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</w:tr>
      <w:tr w:rsidR="00695671" w:rsidRPr="00607F1E" w14:paraId="2B9068B1" w14:textId="77777777" w:rsidTr="00695671">
        <w:tc>
          <w:tcPr>
            <w:tcW w:w="707" w:type="dxa"/>
          </w:tcPr>
          <w:p w14:paraId="78C19186" w14:textId="16C84ABF" w:rsidR="0020152B" w:rsidRPr="00607F1E" w:rsidRDefault="0020152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t>10.3.</w:t>
            </w:r>
          </w:p>
        </w:tc>
        <w:tc>
          <w:tcPr>
            <w:tcW w:w="1701" w:type="dxa"/>
          </w:tcPr>
          <w:p w14:paraId="34F8BA64" w14:textId="1CE8517D" w:rsidR="0020152B" w:rsidRPr="00607F1E" w:rsidRDefault="0020152B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t xml:space="preserve">Создание и ведение реестров кладбищ и мест захоронений с размещением указанных </w:t>
            </w:r>
            <w:r w:rsidRPr="00607F1E">
              <w:lastRenderedPageBreak/>
              <w:t>реестров на региональных порталах государственных и муниципальных услуг</w:t>
            </w:r>
          </w:p>
        </w:tc>
        <w:tc>
          <w:tcPr>
            <w:tcW w:w="1703" w:type="dxa"/>
          </w:tcPr>
          <w:p w14:paraId="451359C8" w14:textId="4D1D7A31" w:rsidR="0020152B" w:rsidRPr="00607F1E" w:rsidRDefault="0020152B" w:rsidP="00AB0EBB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 xml:space="preserve">Доля включенных в реестры кладбища и места захоронения на них сведений о </w:t>
            </w:r>
            <w:r w:rsidRPr="00607F1E">
              <w:rPr>
                <w:rFonts w:eastAsiaTheme="minorHAnsi"/>
                <w:lang w:eastAsia="en-US"/>
              </w:rPr>
              <w:lastRenderedPageBreak/>
              <w:t>существующих кладбищах и местах захоронения от общего количества существующих кладбищ, процентов</w:t>
            </w:r>
          </w:p>
        </w:tc>
        <w:tc>
          <w:tcPr>
            <w:tcW w:w="567" w:type="dxa"/>
          </w:tcPr>
          <w:p w14:paraId="12682420" w14:textId="7EE590D3" w:rsidR="0020152B" w:rsidRPr="00607F1E" w:rsidRDefault="0020152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14:paraId="403EAAA1" w14:textId="234CA851" w:rsidR="0020152B" w:rsidRPr="00607F1E" w:rsidRDefault="0020152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Нет данных</w:t>
            </w:r>
          </w:p>
        </w:tc>
        <w:tc>
          <w:tcPr>
            <w:tcW w:w="1417" w:type="dxa"/>
          </w:tcPr>
          <w:p w14:paraId="3F24B582" w14:textId="64519C1F" w:rsidR="0020152B" w:rsidRPr="00607F1E" w:rsidRDefault="00925AC6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3</w:t>
            </w:r>
            <w:r w:rsidR="0020152B" w:rsidRPr="00607F1E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</w:tcPr>
          <w:p w14:paraId="7E541FF4" w14:textId="0EA0E947" w:rsidR="0020152B" w:rsidRPr="00607F1E" w:rsidRDefault="0020152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Нет данных</w:t>
            </w:r>
          </w:p>
        </w:tc>
        <w:tc>
          <w:tcPr>
            <w:tcW w:w="1843" w:type="dxa"/>
          </w:tcPr>
          <w:p w14:paraId="7C5ACAC6" w14:textId="4E21F1C7" w:rsidR="0020152B" w:rsidRPr="00607F1E" w:rsidRDefault="0020152B" w:rsidP="0020152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51" w:type="dxa"/>
          </w:tcPr>
          <w:p w14:paraId="422206F0" w14:textId="29DF4314" w:rsidR="0020152B" w:rsidRPr="00607F1E" w:rsidRDefault="00BC6562" w:rsidP="00925AC6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Срок выполнения мероприятия </w:t>
            </w:r>
            <w:r w:rsidR="00925AC6" w:rsidRPr="00607F1E">
              <w:rPr>
                <w:rFonts w:eastAsiaTheme="minorHAnsi"/>
                <w:lang w:eastAsia="en-US"/>
              </w:rPr>
              <w:t xml:space="preserve">запланирован </w:t>
            </w:r>
            <w:r w:rsidRPr="00607F1E">
              <w:rPr>
                <w:rFonts w:eastAsiaTheme="minorHAnsi"/>
                <w:lang w:eastAsia="en-US"/>
              </w:rPr>
              <w:t>- до 31 декабря 202</w:t>
            </w:r>
            <w:r w:rsidR="00925AC6" w:rsidRPr="00607F1E">
              <w:rPr>
                <w:rFonts w:eastAsiaTheme="minorHAnsi"/>
                <w:lang w:eastAsia="en-US"/>
              </w:rPr>
              <w:t>4</w:t>
            </w:r>
            <w:r w:rsidRPr="00607F1E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14:paraId="2E710C84" w14:textId="625F2E8A" w:rsidR="0020152B" w:rsidRPr="00607F1E" w:rsidRDefault="000F19B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14:paraId="41F9E9F0" w14:textId="78894E9A" w:rsidR="0020152B" w:rsidRPr="00607F1E" w:rsidRDefault="000F19B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</w:tr>
      <w:tr w:rsidR="00695671" w:rsidRPr="00607F1E" w14:paraId="49D4AB65" w14:textId="77777777" w:rsidTr="00695671">
        <w:trPr>
          <w:trHeight w:val="289"/>
        </w:trPr>
        <w:tc>
          <w:tcPr>
            <w:tcW w:w="14884" w:type="dxa"/>
            <w:gridSpan w:val="11"/>
          </w:tcPr>
          <w:p w14:paraId="3ADCF5F6" w14:textId="77777777" w:rsidR="000B7E77" w:rsidRPr="00607F1E" w:rsidRDefault="000B7E77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 xml:space="preserve">13. </w:t>
            </w:r>
            <w:r w:rsidRPr="00607F1E">
              <w:rPr>
                <w:rFonts w:eastAsiaTheme="minorHAnsi"/>
                <w:bCs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695671" w:rsidRPr="00607F1E" w14:paraId="6B4E5DE8" w14:textId="77777777" w:rsidTr="00695671">
        <w:tc>
          <w:tcPr>
            <w:tcW w:w="707" w:type="dxa"/>
          </w:tcPr>
          <w:p w14:paraId="7EC01109" w14:textId="77777777" w:rsidR="002F3616" w:rsidRPr="00607F1E" w:rsidRDefault="002F3616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13.1.</w:t>
            </w:r>
          </w:p>
        </w:tc>
        <w:tc>
          <w:tcPr>
            <w:tcW w:w="1701" w:type="dxa"/>
          </w:tcPr>
          <w:p w14:paraId="295A942F" w14:textId="77777777" w:rsidR="002F3616" w:rsidRPr="00607F1E" w:rsidRDefault="002F3616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rPr>
                <w:rFonts w:eastAsiaTheme="minorHAnsi"/>
                <w:bCs/>
                <w:lang w:eastAsia="en-US"/>
              </w:rPr>
              <w:t>Организация благоустройства территории</w:t>
            </w:r>
          </w:p>
        </w:tc>
        <w:tc>
          <w:tcPr>
            <w:tcW w:w="1703" w:type="dxa"/>
            <w:vMerge w:val="restart"/>
          </w:tcPr>
          <w:p w14:paraId="12F3AA1D" w14:textId="25C56448" w:rsidR="002F3616" w:rsidRPr="00607F1E" w:rsidRDefault="002F3616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Доля организаций частной формы собственности в сфере выполнения работ по  благоустройству городской среды, процентов</w:t>
            </w:r>
          </w:p>
        </w:tc>
        <w:tc>
          <w:tcPr>
            <w:tcW w:w="567" w:type="dxa"/>
            <w:vMerge w:val="restart"/>
          </w:tcPr>
          <w:p w14:paraId="28D1E89D" w14:textId="77777777" w:rsidR="002F3616" w:rsidRPr="00607F1E" w:rsidRDefault="002F3616" w:rsidP="00AB0EB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07F1E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1134" w:type="dxa"/>
            <w:vMerge w:val="restart"/>
          </w:tcPr>
          <w:p w14:paraId="17D58CDB" w14:textId="2B3363BA" w:rsidR="002F3616" w:rsidRPr="00607F1E" w:rsidRDefault="00FC435C" w:rsidP="00FC43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17" w:type="dxa"/>
            <w:vMerge w:val="restart"/>
          </w:tcPr>
          <w:p w14:paraId="76895B69" w14:textId="3A18BCFC" w:rsidR="002F3616" w:rsidRPr="00607F1E" w:rsidRDefault="002F3616" w:rsidP="00FC43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99,</w:t>
            </w:r>
            <w:r w:rsidR="00FC435C" w:rsidRPr="00607F1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3" w:type="dxa"/>
            <w:vMerge w:val="restart"/>
          </w:tcPr>
          <w:p w14:paraId="0E84D1A5" w14:textId="6216E4BD" w:rsidR="002F3616" w:rsidRPr="00607F1E" w:rsidRDefault="00FC435C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843" w:type="dxa"/>
            <w:vMerge w:val="restart"/>
          </w:tcPr>
          <w:p w14:paraId="186B5C38" w14:textId="77777777" w:rsidR="002F3616" w:rsidRPr="00607F1E" w:rsidRDefault="002F3616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Управление городского хозяйства Администрации города Пскова</w:t>
            </w:r>
          </w:p>
        </w:tc>
        <w:tc>
          <w:tcPr>
            <w:tcW w:w="2551" w:type="dxa"/>
            <w:vMerge w:val="restart"/>
          </w:tcPr>
          <w:p w14:paraId="69BD8970" w14:textId="3C331768" w:rsidR="002F3616" w:rsidRPr="00607F1E" w:rsidRDefault="008829E8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В 2023 году работы по благоустройству выполнены на 4-х дворовых территориях и 4-х территориях общего пользования. Доля организаций частной формы собственности в сфере выполнения работ по благоустройству городской среды в 2023 году 100%.</w:t>
            </w:r>
          </w:p>
        </w:tc>
        <w:tc>
          <w:tcPr>
            <w:tcW w:w="1134" w:type="dxa"/>
            <w:vMerge w:val="restart"/>
          </w:tcPr>
          <w:p w14:paraId="274E7743" w14:textId="49BA2FC8" w:rsidR="002F3616" w:rsidRPr="00607F1E" w:rsidRDefault="00E440B6" w:rsidP="00E440B6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Не представлены в анкетах вопросы, связанные с рынком выполнения работ по благоустройству городской среды.</w:t>
            </w:r>
          </w:p>
        </w:tc>
        <w:tc>
          <w:tcPr>
            <w:tcW w:w="1134" w:type="dxa"/>
            <w:vMerge w:val="restart"/>
          </w:tcPr>
          <w:p w14:paraId="08421C8F" w14:textId="3C1E1D6F" w:rsidR="002F3616" w:rsidRPr="00607F1E" w:rsidRDefault="00E440B6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</w:tr>
      <w:tr w:rsidR="00695671" w:rsidRPr="00607F1E" w14:paraId="54193282" w14:textId="77777777" w:rsidTr="00695671">
        <w:tc>
          <w:tcPr>
            <w:tcW w:w="707" w:type="dxa"/>
          </w:tcPr>
          <w:p w14:paraId="387583D2" w14:textId="77777777" w:rsidR="002F3616" w:rsidRPr="00607F1E" w:rsidRDefault="002F3616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13.2.</w:t>
            </w:r>
          </w:p>
        </w:tc>
        <w:tc>
          <w:tcPr>
            <w:tcW w:w="1701" w:type="dxa"/>
          </w:tcPr>
          <w:p w14:paraId="0F4ED08E" w14:textId="0324212D" w:rsidR="002F3616" w:rsidRPr="00607F1E" w:rsidRDefault="002F3616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rPr>
                <w:rFonts w:eastAsiaTheme="minorHAnsi"/>
                <w:bCs/>
                <w:lang w:eastAsia="en-US"/>
              </w:rPr>
              <w:t>Обновление  информационной базы об  организациях, осуществляющих деятельность на рынке благоустройства городской среды, включая информацию о наличии хозяйствующих субъектов с муниципальным участием</w:t>
            </w:r>
          </w:p>
        </w:tc>
        <w:tc>
          <w:tcPr>
            <w:tcW w:w="1703" w:type="dxa"/>
            <w:vMerge/>
          </w:tcPr>
          <w:p w14:paraId="5DA39314" w14:textId="77777777" w:rsidR="002F3616" w:rsidRPr="00607F1E" w:rsidRDefault="002F3616" w:rsidP="00AB0EB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  <w:vMerge/>
          </w:tcPr>
          <w:p w14:paraId="674E48A5" w14:textId="77777777" w:rsidR="002F3616" w:rsidRPr="00607F1E" w:rsidRDefault="002F3616" w:rsidP="00AB0EB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</w:tcPr>
          <w:p w14:paraId="4145CEBD" w14:textId="77777777" w:rsidR="002F3616" w:rsidRPr="00607F1E" w:rsidRDefault="002F3616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14:paraId="2E18F89C" w14:textId="77777777" w:rsidR="002F3616" w:rsidRPr="00607F1E" w:rsidRDefault="002F3616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14:paraId="0F064B3F" w14:textId="77777777" w:rsidR="002F3616" w:rsidRPr="00607F1E" w:rsidRDefault="002F3616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Merge/>
          </w:tcPr>
          <w:p w14:paraId="7F8169CE" w14:textId="77777777" w:rsidR="002F3616" w:rsidRPr="00607F1E" w:rsidRDefault="002F3616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14:paraId="22C4ED56" w14:textId="59EDA929" w:rsidR="002F3616" w:rsidRPr="00607F1E" w:rsidRDefault="002F3616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77D1CC7D" w14:textId="77777777" w:rsidR="002F3616" w:rsidRPr="00607F1E" w:rsidRDefault="002F3616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469EC5DB" w14:textId="77777777" w:rsidR="002F3616" w:rsidRPr="00607F1E" w:rsidRDefault="002F3616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5671" w:rsidRPr="00607F1E" w14:paraId="78DDA6EB" w14:textId="77777777" w:rsidTr="00695671">
        <w:tc>
          <w:tcPr>
            <w:tcW w:w="14884" w:type="dxa"/>
            <w:gridSpan w:val="11"/>
          </w:tcPr>
          <w:p w14:paraId="31BB489E" w14:textId="2078FAE0" w:rsidR="002D5AC0" w:rsidRPr="00607F1E" w:rsidRDefault="002D5AC0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15. Рынок поставки сжиженного газа в баллонах</w:t>
            </w:r>
          </w:p>
        </w:tc>
      </w:tr>
      <w:tr w:rsidR="00695671" w:rsidRPr="00607F1E" w14:paraId="517984DE" w14:textId="77777777" w:rsidTr="00695671">
        <w:tc>
          <w:tcPr>
            <w:tcW w:w="707" w:type="dxa"/>
          </w:tcPr>
          <w:p w14:paraId="5E3836B0" w14:textId="5C3D37D1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15.1.</w:t>
            </w:r>
          </w:p>
        </w:tc>
        <w:tc>
          <w:tcPr>
            <w:tcW w:w="1701" w:type="dxa"/>
          </w:tcPr>
          <w:p w14:paraId="2D96D6A7" w14:textId="67A64D0B" w:rsidR="00E31F42" w:rsidRPr="00607F1E" w:rsidRDefault="00E31F42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rPr>
                <w:rFonts w:eastAsiaTheme="minorHAnsi"/>
                <w:bCs/>
                <w:lang w:eastAsia="en-US"/>
              </w:rPr>
              <w:t>Мониторинг рынка поставки сжиженного газа в баллонах</w:t>
            </w:r>
          </w:p>
        </w:tc>
        <w:tc>
          <w:tcPr>
            <w:tcW w:w="1703" w:type="dxa"/>
          </w:tcPr>
          <w:p w14:paraId="0EB5A0E8" w14:textId="445BD09C" w:rsidR="00E31F42" w:rsidRPr="00607F1E" w:rsidRDefault="00E31F42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567" w:type="dxa"/>
          </w:tcPr>
          <w:p w14:paraId="68EAAEC2" w14:textId="115ED06F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134" w:type="dxa"/>
          </w:tcPr>
          <w:p w14:paraId="0E3F3773" w14:textId="7D6EEB0B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17" w:type="dxa"/>
          </w:tcPr>
          <w:p w14:paraId="2A3EEAA1" w14:textId="233BF218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3" w:type="dxa"/>
          </w:tcPr>
          <w:p w14:paraId="4ABBF0A3" w14:textId="4DC3482D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843" w:type="dxa"/>
          </w:tcPr>
          <w:p w14:paraId="270B885D" w14:textId="2FEE1937" w:rsidR="00E31F42" w:rsidRPr="00607F1E" w:rsidRDefault="00C61A9D" w:rsidP="002D5AC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Организации муниципальной формы собственности на рынке отсутствуют.</w:t>
            </w:r>
          </w:p>
        </w:tc>
        <w:tc>
          <w:tcPr>
            <w:tcW w:w="2551" w:type="dxa"/>
          </w:tcPr>
          <w:p w14:paraId="007B27E3" w14:textId="4C5FAE3B" w:rsidR="00E31F42" w:rsidRPr="00607F1E" w:rsidRDefault="00E31F42" w:rsidP="008829E8">
            <w:pPr>
              <w:suppressAutoHyphens w:val="0"/>
            </w:pPr>
            <w:r w:rsidRPr="00607F1E">
              <w:t>Доля организаций частной формы собственности в 202</w:t>
            </w:r>
            <w:r w:rsidR="008829E8" w:rsidRPr="00607F1E">
              <w:t>3</w:t>
            </w:r>
            <w:r w:rsidRPr="00607F1E">
              <w:t xml:space="preserve"> году 100%.</w:t>
            </w:r>
          </w:p>
        </w:tc>
        <w:tc>
          <w:tcPr>
            <w:tcW w:w="1134" w:type="dxa"/>
            <w:shd w:val="clear" w:color="auto" w:fill="auto"/>
          </w:tcPr>
          <w:p w14:paraId="0FB5E99D" w14:textId="2FEA1099" w:rsidR="00E31F42" w:rsidRPr="00607F1E" w:rsidRDefault="00E440B6" w:rsidP="00E440B6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Не представлены в анкетах вопросы, связанные с рынком поставки сжиженного газа в баллонах.</w:t>
            </w:r>
          </w:p>
        </w:tc>
        <w:tc>
          <w:tcPr>
            <w:tcW w:w="1134" w:type="dxa"/>
            <w:shd w:val="clear" w:color="auto" w:fill="auto"/>
          </w:tcPr>
          <w:p w14:paraId="50CFDDB7" w14:textId="48A2E6C4" w:rsidR="00E31F42" w:rsidRPr="00607F1E" w:rsidRDefault="00E440B6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</w:tr>
      <w:tr w:rsidR="00695671" w:rsidRPr="00607F1E" w14:paraId="2C559F6F" w14:textId="77777777" w:rsidTr="00695671">
        <w:tc>
          <w:tcPr>
            <w:tcW w:w="14884" w:type="dxa"/>
            <w:gridSpan w:val="11"/>
          </w:tcPr>
          <w:p w14:paraId="17DDA026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26. </w:t>
            </w:r>
            <w:r w:rsidRPr="00607F1E">
              <w:rPr>
                <w:rFonts w:eastAsiaTheme="minorHAnsi"/>
                <w:bCs/>
                <w:lang w:eastAsia="en-US"/>
              </w:rPr>
              <w:t>Рынок дорожной деятельности (за исключением проектирования)</w:t>
            </w:r>
          </w:p>
        </w:tc>
      </w:tr>
      <w:tr w:rsidR="00695671" w:rsidRPr="00607F1E" w14:paraId="20C42A52" w14:textId="77777777" w:rsidTr="00695671">
        <w:trPr>
          <w:trHeight w:val="961"/>
        </w:trPr>
        <w:tc>
          <w:tcPr>
            <w:tcW w:w="707" w:type="dxa"/>
          </w:tcPr>
          <w:p w14:paraId="6BD21FB1" w14:textId="77777777" w:rsidR="00885BB8" w:rsidRPr="00607F1E" w:rsidRDefault="00885BB8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26.1.</w:t>
            </w:r>
          </w:p>
        </w:tc>
        <w:tc>
          <w:tcPr>
            <w:tcW w:w="1701" w:type="dxa"/>
          </w:tcPr>
          <w:p w14:paraId="7716B63E" w14:textId="77777777" w:rsidR="00885BB8" w:rsidRPr="00607F1E" w:rsidRDefault="00885BB8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rPr>
                <w:rFonts w:eastAsiaTheme="minorHAnsi"/>
                <w:bCs/>
                <w:lang w:eastAsia="en-US"/>
              </w:rPr>
              <w:t>Недопущение укрупнения лотов при проведении закупочных процедур в  сфере дорожной деятельности</w:t>
            </w:r>
          </w:p>
        </w:tc>
        <w:tc>
          <w:tcPr>
            <w:tcW w:w="1703" w:type="dxa"/>
            <w:vMerge w:val="restart"/>
          </w:tcPr>
          <w:p w14:paraId="5250AA49" w14:textId="702FC309" w:rsidR="00885BB8" w:rsidRPr="00607F1E" w:rsidRDefault="00885BB8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Доля организаций частной формы собственности в сфере дорожной деятельности (за  исключением проектирования), процентов</w:t>
            </w:r>
          </w:p>
          <w:p w14:paraId="3D5A6CEC" w14:textId="1E9A8577" w:rsidR="00885BB8" w:rsidRPr="00607F1E" w:rsidRDefault="00885BB8" w:rsidP="00AB0E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51117213" w14:textId="3ED69535" w:rsidR="00885BB8" w:rsidRPr="00607F1E" w:rsidRDefault="00885BB8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%</w:t>
            </w:r>
          </w:p>
          <w:p w14:paraId="4B05B783" w14:textId="77777777" w:rsidR="00885BB8" w:rsidRPr="00607F1E" w:rsidRDefault="00885BB8" w:rsidP="00B203D4">
            <w:pPr>
              <w:rPr>
                <w:rFonts w:eastAsiaTheme="minorHAnsi"/>
                <w:lang w:eastAsia="en-US"/>
              </w:rPr>
            </w:pPr>
          </w:p>
          <w:p w14:paraId="71CC1FBB" w14:textId="77777777" w:rsidR="00885BB8" w:rsidRPr="00607F1E" w:rsidRDefault="00885BB8" w:rsidP="00B203D4">
            <w:pPr>
              <w:rPr>
                <w:rFonts w:eastAsiaTheme="minorHAnsi"/>
                <w:lang w:eastAsia="en-US"/>
              </w:rPr>
            </w:pPr>
          </w:p>
          <w:p w14:paraId="3D9FCE7A" w14:textId="77777777" w:rsidR="00885BB8" w:rsidRPr="00607F1E" w:rsidRDefault="00885BB8" w:rsidP="00B203D4">
            <w:pPr>
              <w:rPr>
                <w:rFonts w:eastAsiaTheme="minorHAnsi"/>
                <w:lang w:eastAsia="en-US"/>
              </w:rPr>
            </w:pPr>
          </w:p>
          <w:p w14:paraId="261C5620" w14:textId="77777777" w:rsidR="00885BB8" w:rsidRPr="00607F1E" w:rsidRDefault="00885BB8" w:rsidP="00B203D4">
            <w:pPr>
              <w:rPr>
                <w:rFonts w:eastAsiaTheme="minorHAnsi"/>
                <w:lang w:eastAsia="en-US"/>
              </w:rPr>
            </w:pPr>
          </w:p>
          <w:p w14:paraId="0EF452BA" w14:textId="77777777" w:rsidR="00885BB8" w:rsidRPr="00607F1E" w:rsidRDefault="00885BB8" w:rsidP="00B203D4">
            <w:pPr>
              <w:rPr>
                <w:rFonts w:eastAsiaTheme="minorHAnsi"/>
                <w:lang w:eastAsia="en-US"/>
              </w:rPr>
            </w:pPr>
          </w:p>
          <w:p w14:paraId="4926E81F" w14:textId="4E1667E9" w:rsidR="00885BB8" w:rsidRPr="00607F1E" w:rsidRDefault="00885BB8" w:rsidP="00B203D4">
            <w:pPr>
              <w:rPr>
                <w:rFonts w:eastAsiaTheme="minorHAnsi"/>
                <w:lang w:eastAsia="en-US"/>
              </w:rPr>
            </w:pPr>
          </w:p>
          <w:p w14:paraId="4C9D3447" w14:textId="2360CFF0" w:rsidR="00885BB8" w:rsidRPr="00607F1E" w:rsidRDefault="00885BB8" w:rsidP="00AB0EB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5525C483" w14:textId="3B7C8575" w:rsidR="00885BB8" w:rsidRPr="00607F1E" w:rsidRDefault="00EE5B11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  <w:p w14:paraId="255222AA" w14:textId="53AB6EFB" w:rsidR="00885BB8" w:rsidRPr="00607F1E" w:rsidRDefault="00885BB8" w:rsidP="00AB0EB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E29DAAB" w14:textId="77777777" w:rsidR="00885BB8" w:rsidRPr="00607F1E" w:rsidRDefault="00885BB8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80</w:t>
            </w:r>
          </w:p>
          <w:p w14:paraId="5B088C7A" w14:textId="72CD8213" w:rsidR="00885BB8" w:rsidRPr="00607F1E" w:rsidRDefault="00885BB8" w:rsidP="00AB0EB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7202116A" w14:textId="568AFE4B" w:rsidR="00885BB8" w:rsidRPr="00607F1E" w:rsidRDefault="00EE5B11" w:rsidP="00EE5B1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843" w:type="dxa"/>
            <w:vMerge w:val="restart"/>
          </w:tcPr>
          <w:p w14:paraId="5462FB54" w14:textId="77777777" w:rsidR="00885BB8" w:rsidRPr="00607F1E" w:rsidRDefault="00885BB8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Управление городского хозяйства Администрации города Пскова</w:t>
            </w:r>
          </w:p>
        </w:tc>
        <w:tc>
          <w:tcPr>
            <w:tcW w:w="2551" w:type="dxa"/>
            <w:vMerge w:val="restart"/>
          </w:tcPr>
          <w:p w14:paraId="279B3262" w14:textId="77777777" w:rsidR="00885BB8" w:rsidRPr="00607F1E" w:rsidRDefault="00885BB8" w:rsidP="00994E39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При проведении закупочных процедур в сфере дорожной деятельности укрупнение лотов не допускается. С организациями муниципальной формы собственности контракты не заключались.</w:t>
            </w:r>
          </w:p>
          <w:p w14:paraId="4895ED0B" w14:textId="583BA976" w:rsidR="00885BB8" w:rsidRPr="00607F1E" w:rsidRDefault="00885BB8" w:rsidP="00B203D4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Сроки приемки выполненных работ по результатам исполнения </w:t>
            </w:r>
            <w:r w:rsidRPr="00607F1E">
              <w:rPr>
                <w:rFonts w:eastAsiaTheme="minorHAnsi"/>
                <w:lang w:eastAsia="en-US"/>
              </w:rPr>
              <w:lastRenderedPageBreak/>
              <w:t>заключенных муниципальных контрактов соблюдаются. Обеспечивается своевременная и стопроцентная оплата выполненных и принятых заказчиком работ.</w:t>
            </w:r>
          </w:p>
        </w:tc>
        <w:tc>
          <w:tcPr>
            <w:tcW w:w="1134" w:type="dxa"/>
            <w:vMerge w:val="restart"/>
          </w:tcPr>
          <w:p w14:paraId="3AB397DD" w14:textId="215BC424" w:rsidR="00885BB8" w:rsidRPr="00607F1E" w:rsidRDefault="00E440B6" w:rsidP="00E440B6">
            <w:pPr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 xml:space="preserve">Не представлены в анкетах вопросы, связанные с рынком дорожной деятельности (за исключением </w:t>
            </w:r>
            <w:r w:rsidRPr="00607F1E">
              <w:rPr>
                <w:rFonts w:eastAsiaTheme="minorHAnsi"/>
                <w:lang w:eastAsia="en-US"/>
              </w:rPr>
              <w:lastRenderedPageBreak/>
              <w:t>проектирования).</w:t>
            </w:r>
          </w:p>
        </w:tc>
        <w:tc>
          <w:tcPr>
            <w:tcW w:w="1134" w:type="dxa"/>
            <w:vMerge w:val="restart"/>
          </w:tcPr>
          <w:p w14:paraId="16D5BD19" w14:textId="6A2A36A1" w:rsidR="00885BB8" w:rsidRPr="00607F1E" w:rsidRDefault="00E440B6" w:rsidP="00AB0EBB">
            <w:pPr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-</w:t>
            </w:r>
          </w:p>
        </w:tc>
      </w:tr>
      <w:tr w:rsidR="00695671" w:rsidRPr="00607F1E" w14:paraId="4AECC6B5" w14:textId="77777777" w:rsidTr="00695671">
        <w:tc>
          <w:tcPr>
            <w:tcW w:w="707" w:type="dxa"/>
          </w:tcPr>
          <w:p w14:paraId="237263C8" w14:textId="77777777" w:rsidR="0099115D" w:rsidRPr="00607F1E" w:rsidRDefault="0099115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26.2.</w:t>
            </w:r>
          </w:p>
        </w:tc>
        <w:tc>
          <w:tcPr>
            <w:tcW w:w="1701" w:type="dxa"/>
          </w:tcPr>
          <w:p w14:paraId="6F75D74C" w14:textId="1FA4D018" w:rsidR="0099115D" w:rsidRPr="00607F1E" w:rsidRDefault="0099115D" w:rsidP="00B203D4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rPr>
                <w:rFonts w:eastAsiaTheme="minorHAnsi"/>
                <w:bCs/>
                <w:lang w:eastAsia="en-US"/>
              </w:rPr>
              <w:t>Сокращение сроков приемки выполненных работ по  результата</w:t>
            </w:r>
            <w:r w:rsidRPr="00607F1E">
              <w:rPr>
                <w:rFonts w:eastAsiaTheme="minorHAnsi"/>
                <w:bCs/>
                <w:lang w:eastAsia="en-US"/>
              </w:rPr>
              <w:lastRenderedPageBreak/>
              <w:t>м исполнения заключенных муниципальных контрактов, обеспечение своевременной  и  стопроцентной оплаты выполненных и принятых заказчиком работ</w:t>
            </w:r>
          </w:p>
        </w:tc>
        <w:tc>
          <w:tcPr>
            <w:tcW w:w="1703" w:type="dxa"/>
            <w:vMerge/>
          </w:tcPr>
          <w:p w14:paraId="16D18303" w14:textId="594F4D2D" w:rsidR="0099115D" w:rsidRPr="00607F1E" w:rsidRDefault="0099115D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vMerge/>
          </w:tcPr>
          <w:p w14:paraId="7E9BBC10" w14:textId="1E5D753E" w:rsidR="0099115D" w:rsidRPr="00607F1E" w:rsidRDefault="0099115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378AB7EF" w14:textId="57077BD0" w:rsidR="0099115D" w:rsidRPr="00607F1E" w:rsidRDefault="0099115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14:paraId="5FBF2B0E" w14:textId="43632907" w:rsidR="0099115D" w:rsidRPr="00607F1E" w:rsidRDefault="0099115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14:paraId="43E3B31E" w14:textId="2C01DA56" w:rsidR="0099115D" w:rsidRPr="00607F1E" w:rsidRDefault="0099115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Merge/>
          </w:tcPr>
          <w:p w14:paraId="115B697B" w14:textId="28FEFB81" w:rsidR="0099115D" w:rsidRPr="00607F1E" w:rsidRDefault="0099115D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14:paraId="0B06070F" w14:textId="77777777" w:rsidR="0099115D" w:rsidRPr="00607F1E" w:rsidRDefault="0099115D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01497CBB" w14:textId="70CDFC67" w:rsidR="0099115D" w:rsidRPr="00607F1E" w:rsidRDefault="0099115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7B42C0D6" w14:textId="47912491" w:rsidR="0099115D" w:rsidRPr="00607F1E" w:rsidRDefault="0099115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5671" w:rsidRPr="00607F1E" w14:paraId="42CE8E3D" w14:textId="77777777" w:rsidTr="00695671">
        <w:tc>
          <w:tcPr>
            <w:tcW w:w="14884" w:type="dxa"/>
            <w:gridSpan w:val="11"/>
          </w:tcPr>
          <w:p w14:paraId="788FE198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 xml:space="preserve">38. </w:t>
            </w:r>
            <w:r w:rsidRPr="00607F1E">
              <w:rPr>
                <w:rFonts w:eastAsiaTheme="minorHAnsi"/>
                <w:bCs/>
                <w:lang w:eastAsia="en-US"/>
              </w:rPr>
              <w:t>Сфера наружной рекламы</w:t>
            </w:r>
          </w:p>
        </w:tc>
      </w:tr>
      <w:tr w:rsidR="00FC435C" w:rsidRPr="00607F1E" w14:paraId="6F2EE02A" w14:textId="77777777" w:rsidTr="00695671">
        <w:tc>
          <w:tcPr>
            <w:tcW w:w="707" w:type="dxa"/>
            <w:vMerge w:val="restart"/>
          </w:tcPr>
          <w:p w14:paraId="0933841E" w14:textId="77777777" w:rsidR="00FC435C" w:rsidRPr="00607F1E" w:rsidRDefault="00FC435C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38.1.</w:t>
            </w:r>
          </w:p>
        </w:tc>
        <w:tc>
          <w:tcPr>
            <w:tcW w:w="1701" w:type="dxa"/>
            <w:vMerge w:val="restart"/>
          </w:tcPr>
          <w:p w14:paraId="18603117" w14:textId="77777777" w:rsidR="00FC435C" w:rsidRPr="00607F1E" w:rsidRDefault="00FC435C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rPr>
                <w:rFonts w:eastAsiaTheme="minorHAnsi"/>
                <w:bCs/>
                <w:lang w:eastAsia="en-US"/>
              </w:rPr>
              <w:t>Актуализация схем размещения рекламных конструкций</w:t>
            </w:r>
          </w:p>
        </w:tc>
        <w:tc>
          <w:tcPr>
            <w:tcW w:w="1703" w:type="dxa"/>
            <w:vMerge w:val="restart"/>
          </w:tcPr>
          <w:p w14:paraId="3D48100E" w14:textId="77777777" w:rsidR="00FC435C" w:rsidRPr="00607F1E" w:rsidRDefault="00FC435C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567" w:type="dxa"/>
            <w:vMerge w:val="restart"/>
          </w:tcPr>
          <w:p w14:paraId="109CB49E" w14:textId="77777777" w:rsidR="00FC435C" w:rsidRPr="00607F1E" w:rsidRDefault="00FC435C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134" w:type="dxa"/>
            <w:vMerge w:val="restart"/>
          </w:tcPr>
          <w:p w14:paraId="66C9C878" w14:textId="792BFA29" w:rsidR="00FC435C" w:rsidRPr="00607F1E" w:rsidRDefault="00FC435C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t>98</w:t>
            </w:r>
          </w:p>
        </w:tc>
        <w:tc>
          <w:tcPr>
            <w:tcW w:w="1417" w:type="dxa"/>
            <w:vMerge w:val="restart"/>
          </w:tcPr>
          <w:p w14:paraId="661C90D6" w14:textId="66D08C1B" w:rsidR="00FC435C" w:rsidRPr="00607F1E" w:rsidRDefault="00FC435C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t>100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0ED5B7F" w14:textId="17F36862" w:rsidR="00FC435C" w:rsidRPr="00607F1E" w:rsidRDefault="00FC435C" w:rsidP="006D2CF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t>97</w:t>
            </w:r>
          </w:p>
        </w:tc>
        <w:tc>
          <w:tcPr>
            <w:tcW w:w="1843" w:type="dxa"/>
          </w:tcPr>
          <w:p w14:paraId="5CDC1DB5" w14:textId="3291125D" w:rsidR="00FC435C" w:rsidRPr="00607F1E" w:rsidRDefault="00FC435C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Комитет по размещению некапитальных объектов</w:t>
            </w:r>
          </w:p>
        </w:tc>
        <w:tc>
          <w:tcPr>
            <w:tcW w:w="2551" w:type="dxa"/>
          </w:tcPr>
          <w:p w14:paraId="036C8B4A" w14:textId="049AEC13" w:rsidR="00FC435C" w:rsidRPr="00607F1E" w:rsidRDefault="00925AC6" w:rsidP="003956FC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="Calibri"/>
                <w:lang w:eastAsia="en-US"/>
              </w:rPr>
              <w:t xml:space="preserve">Актуальная схема </w:t>
            </w:r>
            <w:r w:rsidRPr="00607F1E">
              <w:rPr>
                <w:rFonts w:eastAsia="Calibri"/>
                <w:bCs/>
                <w:lang w:eastAsia="en-US"/>
              </w:rPr>
              <w:t xml:space="preserve">размещения рекламных конструкций согласована с  Комитетом по  экономическому развитию и  инвестиционной политике Псковской области и  утверждена Постановлением Администрации города Пскова от  31.12.2014 №  3557 «Об  утверждении схемы размещения рекламных конструкций </w:t>
            </w:r>
            <w:r w:rsidRPr="00607F1E">
              <w:rPr>
                <w:rFonts w:eastAsia="Calibri"/>
                <w:bCs/>
                <w:lang w:eastAsia="en-US"/>
              </w:rPr>
              <w:lastRenderedPageBreak/>
              <w:t>на  территории муниципального образования «Город Псков</w:t>
            </w:r>
            <w:proofErr w:type="gramStart"/>
            <w:r w:rsidRPr="00607F1E">
              <w:rPr>
                <w:rFonts w:eastAsia="Calibri"/>
                <w:bCs/>
                <w:lang w:eastAsia="en-US"/>
              </w:rPr>
              <w:t>».</w:t>
            </w:r>
            <w:r w:rsidR="00FC435C" w:rsidRPr="00607F1E">
              <w:rPr>
                <w:rFonts w:eastAsiaTheme="minorHAnsi"/>
                <w:bCs/>
                <w:lang w:eastAsia="en-US"/>
              </w:rPr>
              <w:t>.</w:t>
            </w:r>
            <w:proofErr w:type="gramEnd"/>
          </w:p>
        </w:tc>
        <w:tc>
          <w:tcPr>
            <w:tcW w:w="1134" w:type="dxa"/>
          </w:tcPr>
          <w:p w14:paraId="762843E3" w14:textId="75371381" w:rsidR="00FC435C" w:rsidRPr="00607F1E" w:rsidRDefault="00FC435C" w:rsidP="00E440B6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Не представлены в анкетах вопросы, связанные с рынком сферы наружной рекламы.</w:t>
            </w:r>
          </w:p>
        </w:tc>
        <w:tc>
          <w:tcPr>
            <w:tcW w:w="1134" w:type="dxa"/>
          </w:tcPr>
          <w:p w14:paraId="01C1498A" w14:textId="514DDE5A" w:rsidR="00FC435C" w:rsidRPr="00607F1E" w:rsidRDefault="00FC435C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</w:tr>
      <w:tr w:rsidR="00695671" w:rsidRPr="00607F1E" w14:paraId="42DC8964" w14:textId="77777777" w:rsidTr="00695671">
        <w:tc>
          <w:tcPr>
            <w:tcW w:w="707" w:type="dxa"/>
            <w:vMerge/>
          </w:tcPr>
          <w:p w14:paraId="745A8B77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50A54DD7" w14:textId="77777777" w:rsidR="00E31F42" w:rsidRPr="00607F1E" w:rsidRDefault="00E31F42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3" w:type="dxa"/>
            <w:vMerge/>
          </w:tcPr>
          <w:p w14:paraId="70A80373" w14:textId="77777777" w:rsidR="00E31F42" w:rsidRPr="00607F1E" w:rsidRDefault="00E31F42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vMerge/>
          </w:tcPr>
          <w:p w14:paraId="78994484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2AE671F8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14:paraId="65AEEDDD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2E82F06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394DA960" w14:textId="77777777" w:rsidR="00E31F42" w:rsidRPr="00607F1E" w:rsidRDefault="00E31F42" w:rsidP="00C17FC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14:paraId="43335386" w14:textId="77777777" w:rsidR="00925AC6" w:rsidRPr="00607F1E" w:rsidRDefault="00925AC6" w:rsidP="00925AC6">
            <w:pPr>
              <w:suppressAutoHyphens w:val="0"/>
              <w:rPr>
                <w:rFonts w:eastAsia="Calibri"/>
                <w:lang w:eastAsia="en-US"/>
              </w:rPr>
            </w:pPr>
            <w:r w:rsidRPr="00607F1E">
              <w:rPr>
                <w:rFonts w:eastAsia="Calibri"/>
                <w:lang w:eastAsia="en-US"/>
              </w:rPr>
              <w:t>На основании сведений из Реестра разрешений на  установку и  эксплуатацию рекламных конструкций на  территории МО «Город Псков» в реестре учтено 107 организации (юридических лиц), в том числе МП г. Пскова «Парки и Ярмарки города Пскова», МП «Псковские тепловые сети», МБУК «Городской культурный центр».</w:t>
            </w:r>
          </w:p>
          <w:p w14:paraId="6AD04E59" w14:textId="23180B2E" w:rsidR="00E31F42" w:rsidRPr="00607F1E" w:rsidRDefault="00925AC6" w:rsidP="00925AC6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="Calibri"/>
                <w:lang w:eastAsia="en-US"/>
              </w:rPr>
              <w:t>(104/107) х 100 % = 97 %.</w:t>
            </w:r>
          </w:p>
        </w:tc>
        <w:tc>
          <w:tcPr>
            <w:tcW w:w="1134" w:type="dxa"/>
          </w:tcPr>
          <w:p w14:paraId="545A93CF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31E54032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5671" w:rsidRPr="00607F1E" w14:paraId="474B5095" w14:textId="77777777" w:rsidTr="00695671">
        <w:tc>
          <w:tcPr>
            <w:tcW w:w="707" w:type="dxa"/>
          </w:tcPr>
          <w:p w14:paraId="218FA941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38.2.</w:t>
            </w:r>
          </w:p>
        </w:tc>
        <w:tc>
          <w:tcPr>
            <w:tcW w:w="1701" w:type="dxa"/>
          </w:tcPr>
          <w:p w14:paraId="1F5CF9FB" w14:textId="4DA43E68" w:rsidR="00E31F42" w:rsidRPr="00607F1E" w:rsidRDefault="00E31F42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rPr>
                <w:rFonts w:eastAsiaTheme="minorHAnsi"/>
                <w:bCs/>
                <w:lang w:eastAsia="en-US"/>
              </w:rPr>
              <w:t xml:space="preserve">Информирование организаций частной формы собственности о правовом </w:t>
            </w:r>
            <w:r w:rsidRPr="00607F1E">
              <w:rPr>
                <w:rFonts w:eastAsiaTheme="minorHAnsi"/>
                <w:bCs/>
                <w:lang w:eastAsia="en-US"/>
              </w:rPr>
              <w:lastRenderedPageBreak/>
              <w:t>регулировании сферы наружной рекламы</w:t>
            </w:r>
          </w:p>
        </w:tc>
        <w:tc>
          <w:tcPr>
            <w:tcW w:w="1703" w:type="dxa"/>
          </w:tcPr>
          <w:p w14:paraId="4CEEE414" w14:textId="77777777" w:rsidR="00E31F42" w:rsidRPr="00607F1E" w:rsidRDefault="00E31F42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14:paraId="03B0C190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2EFE732D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72955239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5803C7B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039D2A8E" w14:textId="50152A3A" w:rsidR="00E31F42" w:rsidRPr="00607F1E" w:rsidRDefault="00925AC6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Комитет по размещению некапитальных объектов</w:t>
            </w:r>
          </w:p>
        </w:tc>
        <w:tc>
          <w:tcPr>
            <w:tcW w:w="2551" w:type="dxa"/>
          </w:tcPr>
          <w:p w14:paraId="3F764455" w14:textId="45E93713" w:rsidR="00E31F42" w:rsidRPr="00607F1E" w:rsidRDefault="00925AC6" w:rsidP="00C17FC3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="Calibri"/>
                <w:lang w:eastAsia="en-US"/>
              </w:rPr>
              <w:t xml:space="preserve">Схемы размещения рекламных конструкций на  территории МО «Город Псков» размещены на  официальном </w:t>
            </w:r>
            <w:r w:rsidRPr="00607F1E">
              <w:rPr>
                <w:rFonts w:eastAsia="Calibri"/>
                <w:lang w:eastAsia="en-US"/>
              </w:rPr>
              <w:lastRenderedPageBreak/>
              <w:t xml:space="preserve">сайте муниципального образования «Город Псков»: </w:t>
            </w:r>
            <w:hyperlink r:id="rId50" w:history="1">
              <w:r w:rsidRPr="00607F1E">
                <w:rPr>
                  <w:u w:val="single"/>
                </w:rPr>
                <w:t>https://pskov.gosuslugi.ru/ofitsialno/struktura-munitsipalnogo-obrazovaniya/ispolnitelno-rasporyaditelnyy-organ-munitsipalnogo-obrazovaniya/strukturnye-podrazdeleniya-administratsii-goroda-pskova/otdel-po-razmescheniyu-nekapitalnyh-obektov-1/shemy-razmescheniya-reklamnyh-konstruktsiy/</w:t>
              </w:r>
            </w:hyperlink>
          </w:p>
        </w:tc>
        <w:tc>
          <w:tcPr>
            <w:tcW w:w="1134" w:type="dxa"/>
          </w:tcPr>
          <w:p w14:paraId="372833F1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1C5D6DD5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5671" w:rsidRPr="00607F1E" w14:paraId="2704E6C2" w14:textId="77777777" w:rsidTr="00695671">
        <w:tc>
          <w:tcPr>
            <w:tcW w:w="707" w:type="dxa"/>
          </w:tcPr>
          <w:p w14:paraId="10BA7D01" w14:textId="212E9D05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lastRenderedPageBreak/>
              <w:t>38.3.</w:t>
            </w:r>
          </w:p>
        </w:tc>
        <w:tc>
          <w:tcPr>
            <w:tcW w:w="1701" w:type="dxa"/>
          </w:tcPr>
          <w:p w14:paraId="5D5A3E6B" w14:textId="144A9998" w:rsidR="00E31F42" w:rsidRPr="00607F1E" w:rsidRDefault="00E31F42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t>Актуализация правовых актов области в сфере наружной рекламы</w:t>
            </w:r>
          </w:p>
        </w:tc>
        <w:tc>
          <w:tcPr>
            <w:tcW w:w="1703" w:type="dxa"/>
          </w:tcPr>
          <w:p w14:paraId="6A196B68" w14:textId="77777777" w:rsidR="00E31F42" w:rsidRPr="00607F1E" w:rsidRDefault="00E31F42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14:paraId="6C3A5B22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15C705D7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0F37BE88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8952E70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3E236005" w14:textId="1C62D789" w:rsidR="00E31F42" w:rsidRPr="00607F1E" w:rsidRDefault="00925AC6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Комитет по размещению некапитальных объектов</w:t>
            </w:r>
          </w:p>
        </w:tc>
        <w:tc>
          <w:tcPr>
            <w:tcW w:w="2551" w:type="dxa"/>
          </w:tcPr>
          <w:p w14:paraId="6E2777C8" w14:textId="0F4F0B1F" w:rsidR="00E31F42" w:rsidRPr="00607F1E" w:rsidRDefault="00925AC6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="Calibri"/>
                <w:lang w:eastAsia="en-US"/>
              </w:rPr>
              <w:t xml:space="preserve">Решение Псковской городской Думы от 30.06.2023 № 243 "Об утверждении Положения о порядке выдачи разрешений на установку и эксплуатацию рекламных конструкций на территории муниципального образования «Город Псков», </w:t>
            </w:r>
            <w:r w:rsidRPr="00607F1E">
              <w:rPr>
                <w:rFonts w:eastAsia="Calibri"/>
                <w:lang w:eastAsia="en-US"/>
              </w:rPr>
              <w:lastRenderedPageBreak/>
              <w:t>аннулирования таких разрешений и выдачи предписаний о демонтаже рекламных конструкций»</w:t>
            </w:r>
          </w:p>
        </w:tc>
        <w:tc>
          <w:tcPr>
            <w:tcW w:w="1134" w:type="dxa"/>
          </w:tcPr>
          <w:p w14:paraId="7B2B16EF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3F1BC297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5671" w:rsidRPr="00607F1E" w14:paraId="661C349D" w14:textId="77777777" w:rsidTr="00695671">
        <w:tc>
          <w:tcPr>
            <w:tcW w:w="707" w:type="dxa"/>
          </w:tcPr>
          <w:p w14:paraId="0C679220" w14:textId="0CF3085B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lastRenderedPageBreak/>
              <w:t>38.4.</w:t>
            </w:r>
          </w:p>
        </w:tc>
        <w:tc>
          <w:tcPr>
            <w:tcW w:w="1701" w:type="dxa"/>
          </w:tcPr>
          <w:p w14:paraId="7C5D904A" w14:textId="62943E02" w:rsidR="00E31F42" w:rsidRPr="00607F1E" w:rsidRDefault="00E31F42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t>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</w:t>
            </w:r>
          </w:p>
        </w:tc>
        <w:tc>
          <w:tcPr>
            <w:tcW w:w="1703" w:type="dxa"/>
          </w:tcPr>
          <w:p w14:paraId="2C756FB4" w14:textId="77777777" w:rsidR="00E31F42" w:rsidRPr="00607F1E" w:rsidRDefault="00E31F42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14:paraId="304B19F1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4C2F0C51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43F84A21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2740B180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77E64959" w14:textId="4E35CAAC" w:rsidR="00E31F42" w:rsidRPr="00607F1E" w:rsidRDefault="00925AC6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Комитет по размещению некапитальных объектов</w:t>
            </w:r>
          </w:p>
        </w:tc>
        <w:tc>
          <w:tcPr>
            <w:tcW w:w="2551" w:type="dxa"/>
          </w:tcPr>
          <w:p w14:paraId="5898D0F8" w14:textId="09EF1F1F" w:rsidR="00E31F42" w:rsidRPr="00607F1E" w:rsidRDefault="00925AC6" w:rsidP="003956FC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="Calibri"/>
                <w:lang w:eastAsia="en-US"/>
              </w:rPr>
              <w:t xml:space="preserve">Информация размещена на  официальном сайте муниципального образования «Город Псков»: </w:t>
            </w:r>
            <w:hyperlink r:id="rId51" w:history="1">
              <w:r w:rsidRPr="00607F1E">
                <w:rPr>
                  <w:rFonts w:eastAsia="Calibri"/>
                  <w:u w:val="single"/>
                  <w:lang w:eastAsia="en-US"/>
                </w:rPr>
                <w:t>https://pskov.gosuslugi.ru/</w:t>
              </w:r>
            </w:hyperlink>
          </w:p>
        </w:tc>
        <w:tc>
          <w:tcPr>
            <w:tcW w:w="1134" w:type="dxa"/>
          </w:tcPr>
          <w:p w14:paraId="79959AD3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7B617D98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5671" w:rsidRPr="00607F1E" w14:paraId="724996BD" w14:textId="77777777" w:rsidTr="00695671">
        <w:tc>
          <w:tcPr>
            <w:tcW w:w="14884" w:type="dxa"/>
            <w:gridSpan w:val="11"/>
          </w:tcPr>
          <w:p w14:paraId="2F5F338E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39. </w:t>
            </w:r>
            <w:r w:rsidRPr="00607F1E">
              <w:rPr>
                <w:rFonts w:eastAsiaTheme="minorHAnsi"/>
                <w:bCs/>
                <w:lang w:eastAsia="en-US"/>
              </w:rPr>
              <w:t>Рынок туризма</w:t>
            </w:r>
          </w:p>
        </w:tc>
      </w:tr>
      <w:tr w:rsidR="00934007" w:rsidRPr="00607F1E" w14:paraId="2E495F64" w14:textId="77777777" w:rsidTr="00695671">
        <w:tc>
          <w:tcPr>
            <w:tcW w:w="707" w:type="dxa"/>
          </w:tcPr>
          <w:p w14:paraId="0C28CDCB" w14:textId="3B504B3D" w:rsidR="00E949B3" w:rsidRPr="00607F1E" w:rsidRDefault="00E949B3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39.1.</w:t>
            </w:r>
          </w:p>
        </w:tc>
        <w:tc>
          <w:tcPr>
            <w:tcW w:w="1701" w:type="dxa"/>
          </w:tcPr>
          <w:p w14:paraId="146BA56A" w14:textId="77777777" w:rsidR="00E949B3" w:rsidRPr="00607F1E" w:rsidRDefault="00E949B3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rPr>
                <w:rFonts w:eastAsiaTheme="minorHAnsi"/>
                <w:bCs/>
                <w:lang w:eastAsia="en-US"/>
              </w:rPr>
              <w:t>Создание комплексов туристско-рекреационного кластера</w:t>
            </w:r>
          </w:p>
        </w:tc>
        <w:tc>
          <w:tcPr>
            <w:tcW w:w="1703" w:type="dxa"/>
          </w:tcPr>
          <w:p w14:paraId="00B57D9F" w14:textId="77777777" w:rsidR="00E949B3" w:rsidRPr="00607F1E" w:rsidRDefault="00E949B3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Доля организаций частной формы собственности в сфере туризма</w:t>
            </w:r>
          </w:p>
        </w:tc>
        <w:tc>
          <w:tcPr>
            <w:tcW w:w="567" w:type="dxa"/>
          </w:tcPr>
          <w:p w14:paraId="4DA0F362" w14:textId="77777777" w:rsidR="00E949B3" w:rsidRPr="00607F1E" w:rsidRDefault="00E949B3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134" w:type="dxa"/>
          </w:tcPr>
          <w:p w14:paraId="32A5E067" w14:textId="7C5BA952" w:rsidR="00E949B3" w:rsidRPr="00607F1E" w:rsidRDefault="00C6492C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97,2</w:t>
            </w:r>
          </w:p>
        </w:tc>
        <w:tc>
          <w:tcPr>
            <w:tcW w:w="1417" w:type="dxa"/>
          </w:tcPr>
          <w:p w14:paraId="209EA0A4" w14:textId="185FF5C5" w:rsidR="00E949B3" w:rsidRPr="00607F1E" w:rsidRDefault="00C6492C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993" w:type="dxa"/>
          </w:tcPr>
          <w:p w14:paraId="00858986" w14:textId="34C4390B" w:rsidR="00E949B3" w:rsidRPr="00607F1E" w:rsidRDefault="00C6492C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99,04</w:t>
            </w:r>
          </w:p>
        </w:tc>
        <w:tc>
          <w:tcPr>
            <w:tcW w:w="1843" w:type="dxa"/>
          </w:tcPr>
          <w:p w14:paraId="1DF99A45" w14:textId="7EA51EFF" w:rsidR="00E949B3" w:rsidRPr="00607F1E" w:rsidRDefault="00E949B3" w:rsidP="00EB22BE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Комитет по туризму и межмуниципальному взаимодействию Администрации города Пскова</w:t>
            </w:r>
          </w:p>
        </w:tc>
        <w:tc>
          <w:tcPr>
            <w:tcW w:w="2551" w:type="dxa"/>
          </w:tcPr>
          <w:p w14:paraId="6C26E218" w14:textId="77777777" w:rsidR="00C6492C" w:rsidRPr="00607F1E" w:rsidRDefault="00C6492C" w:rsidP="00C6492C">
            <w:pPr>
              <w:suppressAutoHyphens w:val="0"/>
              <w:rPr>
                <w:rFonts w:eastAsia="Calibri"/>
                <w:lang w:eastAsia="en-US"/>
              </w:rPr>
            </w:pPr>
            <w:r w:rsidRPr="00607F1E">
              <w:rPr>
                <w:rFonts w:eastAsia="Calibri"/>
                <w:lang w:eastAsia="en-US"/>
              </w:rPr>
              <w:t>Число коллективных средств размещения 43, частных туристских компаний 61, в  том числе 19 туроператоров, 42 туристических агентств.</w:t>
            </w:r>
          </w:p>
          <w:p w14:paraId="2ABCA30A" w14:textId="77777777" w:rsidR="00C6492C" w:rsidRPr="00607F1E" w:rsidRDefault="00C6492C" w:rsidP="00C6492C">
            <w:pPr>
              <w:suppressAutoHyphens w:val="0"/>
              <w:rPr>
                <w:rFonts w:eastAsia="Calibri"/>
                <w:lang w:eastAsia="en-US"/>
              </w:rPr>
            </w:pPr>
            <w:r w:rsidRPr="00607F1E">
              <w:rPr>
                <w:rFonts w:eastAsia="Calibri"/>
                <w:lang w:eastAsia="en-US"/>
              </w:rPr>
              <w:t>(104/105)х100 %=</w:t>
            </w:r>
          </w:p>
          <w:p w14:paraId="5D304D03" w14:textId="21C774E7" w:rsidR="00E949B3" w:rsidRPr="00607F1E" w:rsidRDefault="00C6492C" w:rsidP="00C6492C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="Calibri"/>
                <w:lang w:eastAsia="en-US"/>
              </w:rPr>
              <w:t>99,04</w:t>
            </w:r>
          </w:p>
        </w:tc>
        <w:tc>
          <w:tcPr>
            <w:tcW w:w="1134" w:type="dxa"/>
          </w:tcPr>
          <w:p w14:paraId="21075C26" w14:textId="19086183" w:rsidR="00E949B3" w:rsidRPr="00607F1E" w:rsidRDefault="00E440B6" w:rsidP="00E440B6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Н</w:t>
            </w:r>
            <w:r w:rsidR="006718E9" w:rsidRPr="00607F1E">
              <w:rPr>
                <w:rFonts w:eastAsiaTheme="minorHAnsi"/>
                <w:lang w:eastAsia="en-US"/>
              </w:rPr>
              <w:t>е представлены в анкетах</w:t>
            </w:r>
            <w:r w:rsidRPr="00607F1E">
              <w:rPr>
                <w:rFonts w:eastAsiaTheme="minorHAnsi"/>
                <w:lang w:eastAsia="en-US"/>
              </w:rPr>
              <w:t xml:space="preserve"> вопросы, связанные с рынком туризма.</w:t>
            </w:r>
          </w:p>
        </w:tc>
        <w:tc>
          <w:tcPr>
            <w:tcW w:w="1134" w:type="dxa"/>
          </w:tcPr>
          <w:p w14:paraId="3266D6C0" w14:textId="54938201" w:rsidR="00E949B3" w:rsidRPr="00607F1E" w:rsidRDefault="00C0731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</w:tr>
      <w:tr w:rsidR="00934007" w:rsidRPr="00607F1E" w14:paraId="64B3A2D8" w14:textId="77777777" w:rsidTr="00695671">
        <w:tc>
          <w:tcPr>
            <w:tcW w:w="707" w:type="dxa"/>
          </w:tcPr>
          <w:p w14:paraId="2B002A79" w14:textId="6A53C7BB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t>39.2.</w:t>
            </w:r>
          </w:p>
        </w:tc>
        <w:tc>
          <w:tcPr>
            <w:tcW w:w="1701" w:type="dxa"/>
          </w:tcPr>
          <w:p w14:paraId="406A2BE3" w14:textId="571D6BB4" w:rsidR="00E31F42" w:rsidRPr="00607F1E" w:rsidRDefault="00E31F42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t xml:space="preserve">Проведение </w:t>
            </w:r>
            <w:r w:rsidRPr="00607F1E">
              <w:lastRenderedPageBreak/>
              <w:t xml:space="preserve">региональных конкурсов </w:t>
            </w:r>
            <w:r w:rsidR="004D0AD9" w:rsidRPr="00607F1E">
              <w:t>«</w:t>
            </w:r>
            <w:proofErr w:type="gramStart"/>
            <w:r w:rsidRPr="00607F1E">
              <w:t>Лучший</w:t>
            </w:r>
            <w:proofErr w:type="gramEnd"/>
            <w:r w:rsidRPr="00607F1E">
              <w:t xml:space="preserve"> по профессии</w:t>
            </w:r>
            <w:r w:rsidR="004D0AD9" w:rsidRPr="00607F1E">
              <w:t>»</w:t>
            </w:r>
            <w:r w:rsidRPr="00607F1E">
              <w:t xml:space="preserve"> в сфере туриндустрии</w:t>
            </w:r>
          </w:p>
        </w:tc>
        <w:tc>
          <w:tcPr>
            <w:tcW w:w="1703" w:type="dxa"/>
          </w:tcPr>
          <w:p w14:paraId="44228BB1" w14:textId="77777777" w:rsidR="00E31F42" w:rsidRPr="00607F1E" w:rsidRDefault="00E31F42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14:paraId="7C55D22D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036CF021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0544C522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3A4B6419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794BD624" w14:textId="77777777" w:rsidR="00E31F42" w:rsidRPr="00607F1E" w:rsidRDefault="00E31F42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14:paraId="6D6312B8" w14:textId="6192A396" w:rsidR="00E31F42" w:rsidRPr="00607F1E" w:rsidRDefault="00E31F42" w:rsidP="006576F5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Администрацией </w:t>
            </w:r>
            <w:r w:rsidRPr="00607F1E">
              <w:rPr>
                <w:rFonts w:eastAsiaTheme="minorHAnsi"/>
                <w:lang w:eastAsia="en-US"/>
              </w:rPr>
              <w:lastRenderedPageBreak/>
              <w:t xml:space="preserve">города Пскова совместно с профессиональным образовательным частным учреждением </w:t>
            </w:r>
            <w:r w:rsidR="004D0AD9" w:rsidRPr="00607F1E">
              <w:rPr>
                <w:rFonts w:eastAsiaTheme="minorHAnsi"/>
                <w:lang w:eastAsia="en-US"/>
              </w:rPr>
              <w:t>«</w:t>
            </w:r>
            <w:r w:rsidRPr="00607F1E">
              <w:rPr>
                <w:rFonts w:eastAsiaTheme="minorHAnsi"/>
                <w:lang w:eastAsia="en-US"/>
              </w:rPr>
              <w:t>Псковский кооперативный техникум</w:t>
            </w:r>
            <w:r w:rsidR="004D0AD9" w:rsidRPr="00607F1E">
              <w:rPr>
                <w:rFonts w:eastAsiaTheme="minorHAnsi"/>
                <w:lang w:eastAsia="en-US"/>
              </w:rPr>
              <w:t>»</w:t>
            </w:r>
            <w:r w:rsidRPr="00607F1E">
              <w:rPr>
                <w:rFonts w:eastAsiaTheme="minorHAnsi"/>
                <w:lang w:eastAsia="en-US"/>
              </w:rPr>
              <w:t xml:space="preserve">, </w:t>
            </w:r>
            <w:r w:rsidR="006576F5" w:rsidRPr="00607F1E">
              <w:rPr>
                <w:sz w:val="28"/>
                <w:szCs w:val="28"/>
                <w:shd w:val="clear" w:color="auto" w:fill="FFFFFF"/>
              </w:rPr>
              <w:t xml:space="preserve">МКУ «Снежинка» </w:t>
            </w:r>
            <w:r w:rsidRPr="00607F1E">
              <w:rPr>
                <w:rFonts w:eastAsiaTheme="minorHAnsi"/>
                <w:lang w:eastAsia="en-US"/>
              </w:rPr>
              <w:t xml:space="preserve">организован и проведен </w:t>
            </w:r>
            <w:r w:rsidR="006576F5" w:rsidRPr="00607F1E">
              <w:rPr>
                <w:rFonts w:eastAsiaTheme="minorHAnsi"/>
                <w:lang w:eastAsia="en-US"/>
              </w:rPr>
              <w:t>12декабря</w:t>
            </w:r>
            <w:r w:rsidRPr="00607F1E">
              <w:rPr>
                <w:rFonts w:eastAsiaTheme="minorHAnsi"/>
                <w:lang w:eastAsia="en-US"/>
              </w:rPr>
              <w:t xml:space="preserve"> 202</w:t>
            </w:r>
            <w:r w:rsidR="006576F5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года конкурс профессионального мастерства </w:t>
            </w:r>
            <w:r w:rsidR="004D0AD9" w:rsidRPr="00607F1E">
              <w:rPr>
                <w:rFonts w:eastAsiaTheme="minorHAnsi"/>
                <w:lang w:eastAsia="en-US"/>
              </w:rPr>
              <w:t>«</w:t>
            </w:r>
            <w:r w:rsidRPr="00607F1E">
              <w:rPr>
                <w:rFonts w:eastAsiaTheme="minorHAnsi"/>
                <w:lang w:eastAsia="en-US"/>
              </w:rPr>
              <w:t>Лучший по профессии</w:t>
            </w:r>
            <w:r w:rsidR="004D0AD9" w:rsidRPr="00607F1E">
              <w:rPr>
                <w:rFonts w:eastAsiaTheme="minorHAnsi"/>
                <w:lang w:eastAsia="en-US"/>
              </w:rPr>
              <w:t>»</w:t>
            </w:r>
            <w:r w:rsidRPr="00607F1E">
              <w:rPr>
                <w:rFonts w:eastAsiaTheme="minorHAnsi"/>
                <w:lang w:eastAsia="en-US"/>
              </w:rPr>
              <w:t xml:space="preserve"> среди </w:t>
            </w:r>
            <w:r w:rsidR="006576F5" w:rsidRPr="00607F1E">
              <w:rPr>
                <w:rFonts w:eastAsiaTheme="minorHAnsi"/>
                <w:lang w:eastAsia="en-US"/>
              </w:rPr>
              <w:t>кондитеров</w:t>
            </w:r>
            <w:r w:rsidRPr="00607F1E">
              <w:rPr>
                <w:rFonts w:eastAsiaTheme="minorHAnsi"/>
                <w:lang w:eastAsia="en-US"/>
              </w:rPr>
              <w:t xml:space="preserve"> </w:t>
            </w:r>
            <w:r w:rsidR="004D0AD9" w:rsidRPr="00607F1E">
              <w:rPr>
                <w:rFonts w:eastAsiaTheme="minorHAnsi"/>
                <w:lang w:eastAsia="en-US"/>
              </w:rPr>
              <w:t>«</w:t>
            </w:r>
            <w:r w:rsidR="006576F5" w:rsidRPr="00607F1E">
              <w:rPr>
                <w:rFonts w:eastAsiaTheme="minorHAnsi"/>
                <w:lang w:eastAsia="en-US"/>
              </w:rPr>
              <w:t>Кондитер</w:t>
            </w:r>
            <w:r w:rsidRPr="00607F1E">
              <w:rPr>
                <w:rFonts w:eastAsiaTheme="minorHAnsi"/>
                <w:lang w:eastAsia="en-US"/>
              </w:rPr>
              <w:t>-202</w:t>
            </w:r>
            <w:r w:rsidR="006576F5" w:rsidRPr="00607F1E">
              <w:rPr>
                <w:rFonts w:eastAsiaTheme="minorHAnsi"/>
                <w:lang w:eastAsia="en-US"/>
              </w:rPr>
              <w:t>3</w:t>
            </w:r>
            <w:r w:rsidR="004D0AD9" w:rsidRPr="00607F1E">
              <w:rPr>
                <w:rFonts w:eastAsiaTheme="minorHAnsi"/>
                <w:lang w:eastAsia="en-US"/>
              </w:rPr>
              <w:t>»</w:t>
            </w:r>
            <w:r w:rsidRPr="00607F1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</w:tcPr>
          <w:p w14:paraId="0CD20F90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71ABBE62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34007" w:rsidRPr="00607F1E" w14:paraId="03A306FD" w14:textId="77777777" w:rsidTr="00695671">
        <w:tc>
          <w:tcPr>
            <w:tcW w:w="707" w:type="dxa"/>
          </w:tcPr>
          <w:p w14:paraId="7A1DCECB" w14:textId="597C37D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lastRenderedPageBreak/>
              <w:t>39.3.</w:t>
            </w:r>
          </w:p>
        </w:tc>
        <w:tc>
          <w:tcPr>
            <w:tcW w:w="1701" w:type="dxa"/>
          </w:tcPr>
          <w:p w14:paraId="64934817" w14:textId="0D7721C7" w:rsidR="00E31F42" w:rsidRPr="00607F1E" w:rsidRDefault="00E31F42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t>Участие в международных туристских выставках</w:t>
            </w:r>
          </w:p>
        </w:tc>
        <w:tc>
          <w:tcPr>
            <w:tcW w:w="1703" w:type="dxa"/>
          </w:tcPr>
          <w:p w14:paraId="01418E6C" w14:textId="77777777" w:rsidR="00E31F42" w:rsidRPr="00607F1E" w:rsidRDefault="00E31F42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14:paraId="4B018692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149477DE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1EC74303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D6288E1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282A01D2" w14:textId="77777777" w:rsidR="00E31F42" w:rsidRPr="00607F1E" w:rsidRDefault="00E31F42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14:paraId="6E94A636" w14:textId="44C7BAFD" w:rsidR="00E31F42" w:rsidRPr="00607F1E" w:rsidRDefault="00E31F42" w:rsidP="00EB22BE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</w:tcPr>
          <w:p w14:paraId="57B9460C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79C131DE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34007" w:rsidRPr="00607F1E" w14:paraId="3ED3A937" w14:textId="77777777" w:rsidTr="00695671">
        <w:tc>
          <w:tcPr>
            <w:tcW w:w="707" w:type="dxa"/>
          </w:tcPr>
          <w:p w14:paraId="0CA4DF60" w14:textId="2E578DA2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t>39.4.</w:t>
            </w:r>
          </w:p>
        </w:tc>
        <w:tc>
          <w:tcPr>
            <w:tcW w:w="1701" w:type="dxa"/>
          </w:tcPr>
          <w:p w14:paraId="2C1A2617" w14:textId="6FE15E7C" w:rsidR="00E31F42" w:rsidRPr="00607F1E" w:rsidRDefault="00E31F42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t xml:space="preserve">Проведение региональных конкурсов среди представителей турбизнеса на выявление лучших практик, туристских </w:t>
            </w:r>
            <w:r w:rsidRPr="00607F1E">
              <w:lastRenderedPageBreak/>
              <w:t>продуктов и объектов туристской инфраструктуры</w:t>
            </w:r>
          </w:p>
        </w:tc>
        <w:tc>
          <w:tcPr>
            <w:tcW w:w="1703" w:type="dxa"/>
          </w:tcPr>
          <w:p w14:paraId="02340D63" w14:textId="77777777" w:rsidR="00E31F42" w:rsidRPr="00607F1E" w:rsidRDefault="00E31F42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14:paraId="21F237F4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64594CD4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50E552E8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08AA6BB8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0CF338BB" w14:textId="77777777" w:rsidR="00E31F42" w:rsidRPr="00607F1E" w:rsidRDefault="00E31F42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14:paraId="69D40AF7" w14:textId="519A9512" w:rsidR="00E31F42" w:rsidRPr="00607F1E" w:rsidRDefault="00E31F42" w:rsidP="006576F5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Информационная поддержка при подготовке заявок на получение грантов из областного бюджета, направленных  на развитие туристской инфраструктуры, в том числе на закупку туристского </w:t>
            </w:r>
            <w:r w:rsidRPr="00607F1E">
              <w:rPr>
                <w:rFonts w:eastAsiaTheme="minorHAnsi"/>
                <w:lang w:eastAsia="en-US"/>
              </w:rPr>
              <w:lastRenderedPageBreak/>
              <w:t>оборудования и материалов для продвижения туристического потенциала города Пскова.</w:t>
            </w:r>
          </w:p>
        </w:tc>
        <w:tc>
          <w:tcPr>
            <w:tcW w:w="1134" w:type="dxa"/>
          </w:tcPr>
          <w:p w14:paraId="06B585F1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7CE02AB7" w14:textId="77777777" w:rsidR="00E31F42" w:rsidRPr="00607F1E" w:rsidRDefault="00E31F42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5671" w:rsidRPr="00607F1E" w14:paraId="0A9CE81F" w14:textId="77777777" w:rsidTr="00695671">
        <w:tc>
          <w:tcPr>
            <w:tcW w:w="14884" w:type="dxa"/>
            <w:gridSpan w:val="11"/>
          </w:tcPr>
          <w:p w14:paraId="45EF5BAD" w14:textId="48D1C718" w:rsidR="00533F14" w:rsidRPr="00607F1E" w:rsidRDefault="00533F14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40. Рынок торговли</w:t>
            </w:r>
          </w:p>
        </w:tc>
      </w:tr>
      <w:tr w:rsidR="00DB22F0" w:rsidRPr="00607F1E" w14:paraId="04F03666" w14:textId="77777777" w:rsidTr="00695671">
        <w:tc>
          <w:tcPr>
            <w:tcW w:w="707" w:type="dxa"/>
          </w:tcPr>
          <w:p w14:paraId="55191347" w14:textId="4BC3F52C" w:rsidR="00291E6D" w:rsidRPr="00607F1E" w:rsidRDefault="00291E6D" w:rsidP="00AB0EBB">
            <w:pPr>
              <w:suppressAutoHyphens w:val="0"/>
              <w:jc w:val="center"/>
            </w:pPr>
            <w:r w:rsidRPr="00607F1E">
              <w:t>40.1.</w:t>
            </w:r>
          </w:p>
        </w:tc>
        <w:tc>
          <w:tcPr>
            <w:tcW w:w="1701" w:type="dxa"/>
          </w:tcPr>
          <w:p w14:paraId="3E057125" w14:textId="37A16723" w:rsidR="00291E6D" w:rsidRPr="00607F1E" w:rsidRDefault="00291E6D" w:rsidP="00AB0EBB">
            <w:pPr>
              <w:suppressAutoHyphens w:val="0"/>
            </w:pPr>
            <w:r w:rsidRPr="00607F1E">
              <w:t>Проведение мониторинга (опроса)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1703" w:type="dxa"/>
          </w:tcPr>
          <w:p w14:paraId="71D276EC" w14:textId="35FC4A9A" w:rsidR="00291E6D" w:rsidRPr="00607F1E" w:rsidRDefault="00291E6D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Увеличение количества нестационарных торговых объектов и торговых мест под них по отношению к 2020 г., процентов</w:t>
            </w:r>
          </w:p>
        </w:tc>
        <w:tc>
          <w:tcPr>
            <w:tcW w:w="567" w:type="dxa"/>
          </w:tcPr>
          <w:p w14:paraId="32293DD0" w14:textId="49B94F67" w:rsidR="00291E6D" w:rsidRPr="00607F1E" w:rsidRDefault="00291E6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t>%</w:t>
            </w:r>
          </w:p>
        </w:tc>
        <w:tc>
          <w:tcPr>
            <w:tcW w:w="1134" w:type="dxa"/>
          </w:tcPr>
          <w:p w14:paraId="733514A0" w14:textId="496CE881" w:rsidR="00291E6D" w:rsidRPr="00607F1E" w:rsidRDefault="00291E6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t>417</w:t>
            </w:r>
          </w:p>
        </w:tc>
        <w:tc>
          <w:tcPr>
            <w:tcW w:w="1417" w:type="dxa"/>
          </w:tcPr>
          <w:p w14:paraId="56652394" w14:textId="60A21E24" w:rsidR="00291E6D" w:rsidRPr="00607F1E" w:rsidRDefault="00291E6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t>8</w:t>
            </w:r>
          </w:p>
        </w:tc>
        <w:tc>
          <w:tcPr>
            <w:tcW w:w="993" w:type="dxa"/>
          </w:tcPr>
          <w:p w14:paraId="0112BC83" w14:textId="6D4029FF" w:rsidR="00291E6D" w:rsidRPr="00607F1E" w:rsidRDefault="007F26E7" w:rsidP="009B7FD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t>0,3</w:t>
            </w:r>
          </w:p>
        </w:tc>
        <w:tc>
          <w:tcPr>
            <w:tcW w:w="1843" w:type="dxa"/>
          </w:tcPr>
          <w:p w14:paraId="46D6959A" w14:textId="1FC33B70" w:rsidR="00291E6D" w:rsidRPr="00607F1E" w:rsidRDefault="00291E6D" w:rsidP="00F2293F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Комитет по размещению некапитальных объектов АГП</w:t>
            </w:r>
          </w:p>
        </w:tc>
        <w:tc>
          <w:tcPr>
            <w:tcW w:w="2551" w:type="dxa"/>
          </w:tcPr>
          <w:p w14:paraId="60C3EEE3" w14:textId="57B06D67" w:rsidR="00291E6D" w:rsidRPr="00607F1E" w:rsidRDefault="00291E6D" w:rsidP="00291E6D">
            <w:pPr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 (403 – 415) / 415 х 100 % = -2,89%</w:t>
            </w:r>
          </w:p>
          <w:p w14:paraId="6EE999AB" w14:textId="2CED8047" w:rsidR="00D17BCF" w:rsidRPr="00607F1E" w:rsidRDefault="00D17BCF" w:rsidP="00291E6D">
            <w:pPr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Уменьшение количества нестационарных торговых объектов и торговых мест под них в 2023 году по отношению к 2020 году произошло из-за не исполнения условий договоров по размещению нестационарных торговых объектов и объектов оказания услуг на территории муниципального образования «Город Псков», выявлены нарушения, приводящие к их досрочному расторжению. </w:t>
            </w:r>
            <w:proofErr w:type="gramStart"/>
            <w:r w:rsidRPr="00607F1E">
              <w:rPr>
                <w:rFonts w:eastAsiaTheme="minorHAnsi"/>
                <w:lang w:eastAsia="en-US"/>
              </w:rPr>
              <w:t xml:space="preserve">Согласно разделу VII Постановления </w:t>
            </w:r>
            <w:r w:rsidRPr="00607F1E">
              <w:rPr>
                <w:rFonts w:eastAsiaTheme="minorHAnsi"/>
                <w:lang w:eastAsia="en-US"/>
              </w:rPr>
              <w:lastRenderedPageBreak/>
              <w:t>Администрации города Пскова от 23.04.2013 № 950 «Об утверждении Положения о размещении нестационарных торговых объектов и объектов оказания услуг на территории города Пскова» решение о досрочном расторжении договора Администрацией города Пскова принимается в том числе: при неосуществлении торговой деятельности НТО более 2-х месяцев, при отсутствие более 1 месяца договора на вывоз твердых бытовых отходов, просрочка более 2-х</w:t>
            </w:r>
            <w:proofErr w:type="gramEnd"/>
            <w:r w:rsidRPr="00607F1E">
              <w:rPr>
                <w:rFonts w:eastAsiaTheme="minorHAnsi"/>
                <w:lang w:eastAsia="en-US"/>
              </w:rPr>
              <w:t xml:space="preserve"> месяцев внесения платы за размещение НТО в соответствии с установленным графиком платежей, прекращение торговой </w:t>
            </w:r>
            <w:r w:rsidRPr="00607F1E">
              <w:rPr>
                <w:rFonts w:eastAsiaTheme="minorHAnsi"/>
                <w:lang w:eastAsia="en-US"/>
              </w:rPr>
              <w:lastRenderedPageBreak/>
              <w:t>деятельности в качестве индивидуального предпринимателя.</w:t>
            </w:r>
          </w:p>
          <w:p w14:paraId="31360EA3" w14:textId="58833F64" w:rsidR="00291E6D" w:rsidRPr="00607F1E" w:rsidRDefault="00291E6D" w:rsidP="0037154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7DFF0A06" w14:textId="67D561D2" w:rsidR="00291E6D" w:rsidRPr="00607F1E" w:rsidRDefault="00291E6D" w:rsidP="006E5AC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07F1E">
              <w:rPr>
                <w:rFonts w:eastAsiaTheme="minorHAnsi"/>
                <w:lang w:eastAsia="en-US"/>
              </w:rPr>
              <w:lastRenderedPageBreak/>
              <w:t>Удовлетворены</w:t>
            </w:r>
            <w:proofErr w:type="gramEnd"/>
            <w:r w:rsidRPr="00607F1E">
              <w:rPr>
                <w:rFonts w:eastAsiaTheme="minorHAnsi"/>
                <w:lang w:eastAsia="en-US"/>
              </w:rPr>
              <w:t xml:space="preserve"> качеством – 4</w:t>
            </w:r>
            <w:r w:rsidR="00E440B6" w:rsidRPr="00607F1E">
              <w:rPr>
                <w:rFonts w:eastAsiaTheme="minorHAnsi"/>
                <w:lang w:eastAsia="en-US"/>
              </w:rPr>
              <w:t>0</w:t>
            </w:r>
            <w:r w:rsidRPr="00607F1E">
              <w:rPr>
                <w:rFonts w:eastAsiaTheme="minorHAnsi"/>
                <w:lang w:eastAsia="en-US"/>
              </w:rPr>
              <w:t xml:space="preserve"> %,</w:t>
            </w:r>
          </w:p>
          <w:p w14:paraId="3C307AAC" w14:textId="009F9E13" w:rsidR="00291E6D" w:rsidRPr="00607F1E" w:rsidRDefault="00291E6D" w:rsidP="006E5AC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07F1E">
              <w:rPr>
                <w:rFonts w:eastAsiaTheme="minorHAnsi"/>
                <w:lang w:eastAsia="en-US"/>
              </w:rPr>
              <w:t>Удовлетворены</w:t>
            </w:r>
            <w:proofErr w:type="gramEnd"/>
            <w:r w:rsidRPr="00607F1E">
              <w:rPr>
                <w:rFonts w:eastAsiaTheme="minorHAnsi"/>
                <w:lang w:eastAsia="en-US"/>
              </w:rPr>
              <w:t xml:space="preserve"> ценой – </w:t>
            </w:r>
            <w:r w:rsidR="00E440B6" w:rsidRPr="00607F1E">
              <w:rPr>
                <w:rFonts w:eastAsiaTheme="minorHAnsi"/>
                <w:lang w:eastAsia="en-US"/>
              </w:rPr>
              <w:t>28</w:t>
            </w:r>
            <w:r w:rsidRPr="00607F1E">
              <w:rPr>
                <w:rFonts w:eastAsiaTheme="minorHAnsi"/>
                <w:lang w:eastAsia="en-US"/>
              </w:rPr>
              <w:t xml:space="preserve"> %.</w:t>
            </w:r>
          </w:p>
          <w:p w14:paraId="01DC526B" w14:textId="77777777" w:rsidR="00291E6D" w:rsidRPr="00607F1E" w:rsidRDefault="00291E6D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7C52861E" w14:textId="06B762F6" w:rsidR="00291E6D" w:rsidRPr="00607F1E" w:rsidRDefault="00DB22F0" w:rsidP="00DB22F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В анкетировании оценивался уровень конкуренции </w:t>
            </w:r>
            <w:proofErr w:type="gramStart"/>
            <w:r w:rsidRPr="00607F1E">
              <w:rPr>
                <w:rFonts w:eastAsiaTheme="minorHAnsi"/>
                <w:lang w:eastAsia="en-US"/>
              </w:rPr>
              <w:t>–у</w:t>
            </w:r>
            <w:proofErr w:type="gramEnd"/>
            <w:r w:rsidRPr="00607F1E">
              <w:rPr>
                <w:rFonts w:eastAsiaTheme="minorHAnsi"/>
                <w:lang w:eastAsia="en-US"/>
              </w:rPr>
              <w:t>меренная конкуренция 64 %</w:t>
            </w:r>
          </w:p>
        </w:tc>
      </w:tr>
      <w:tr w:rsidR="00934007" w:rsidRPr="00607F1E" w14:paraId="5C5A75C1" w14:textId="77777777" w:rsidTr="00695671">
        <w:tc>
          <w:tcPr>
            <w:tcW w:w="707" w:type="dxa"/>
          </w:tcPr>
          <w:p w14:paraId="53698FA2" w14:textId="5D621BB7" w:rsidR="00F377DB" w:rsidRPr="00607F1E" w:rsidRDefault="00F377DB" w:rsidP="00AB0EBB">
            <w:pPr>
              <w:suppressAutoHyphens w:val="0"/>
              <w:jc w:val="center"/>
            </w:pPr>
            <w:r w:rsidRPr="00607F1E">
              <w:lastRenderedPageBreak/>
              <w:t>40.2.</w:t>
            </w:r>
          </w:p>
        </w:tc>
        <w:tc>
          <w:tcPr>
            <w:tcW w:w="1701" w:type="dxa"/>
          </w:tcPr>
          <w:p w14:paraId="13B81797" w14:textId="4CE1F499" w:rsidR="00F377DB" w:rsidRPr="00607F1E" w:rsidRDefault="00F377DB" w:rsidP="00AB0EBB">
            <w:pPr>
              <w:suppressAutoHyphens w:val="0"/>
            </w:pPr>
            <w:r w:rsidRPr="00607F1E">
              <w:t>Актуализация Схемы размещения нестационарных торговых объектов</w:t>
            </w:r>
          </w:p>
        </w:tc>
        <w:tc>
          <w:tcPr>
            <w:tcW w:w="1703" w:type="dxa"/>
          </w:tcPr>
          <w:p w14:paraId="186DB840" w14:textId="77777777" w:rsidR="00F377DB" w:rsidRPr="00607F1E" w:rsidRDefault="00F377DB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14:paraId="44423229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3A8B309A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08D45865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54FC300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6FF8CC8F" w14:textId="77777777" w:rsidR="00F377DB" w:rsidRPr="00607F1E" w:rsidRDefault="00F377DB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14:paraId="0538179C" w14:textId="77777777" w:rsidR="00F377DB" w:rsidRPr="00607F1E" w:rsidRDefault="00F377DB" w:rsidP="00F2293F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Постановление Администрации города Пскова от 21.06.2012 </w:t>
            </w:r>
            <w:r w:rsidR="001300B8" w:rsidRPr="00607F1E">
              <w:rPr>
                <w:rFonts w:eastAsiaTheme="minorHAnsi"/>
                <w:lang w:eastAsia="en-US"/>
              </w:rPr>
              <w:t>№</w:t>
            </w:r>
            <w:r w:rsidRPr="00607F1E">
              <w:rPr>
                <w:rFonts w:eastAsiaTheme="minorHAnsi"/>
                <w:lang w:eastAsia="en-US"/>
              </w:rPr>
              <w:t xml:space="preserve"> 1655 (ред. от </w:t>
            </w:r>
            <w:r w:rsidR="00F2293F" w:rsidRPr="00607F1E">
              <w:rPr>
                <w:rFonts w:eastAsiaTheme="minorHAnsi"/>
                <w:lang w:eastAsia="en-US"/>
              </w:rPr>
              <w:t>03.11.2023</w:t>
            </w:r>
            <w:r w:rsidRPr="00607F1E">
              <w:rPr>
                <w:rFonts w:eastAsiaTheme="minorHAnsi"/>
                <w:lang w:eastAsia="en-US"/>
              </w:rPr>
              <w:t xml:space="preserve">) </w:t>
            </w:r>
            <w:r w:rsidR="004D0AD9" w:rsidRPr="00607F1E">
              <w:rPr>
                <w:rFonts w:eastAsiaTheme="minorHAnsi"/>
                <w:lang w:eastAsia="en-US"/>
              </w:rPr>
              <w:t>«</w:t>
            </w:r>
            <w:r w:rsidRPr="00607F1E">
              <w:rPr>
                <w:rFonts w:eastAsiaTheme="minorHAnsi"/>
                <w:lang w:eastAsia="en-US"/>
              </w:rPr>
              <w:t>Об утверждении схемы размещения нестационарных торговых объектов и объектов оказания услуг на территории города Пскова</w:t>
            </w:r>
            <w:r w:rsidR="004D0AD9" w:rsidRPr="00607F1E">
              <w:rPr>
                <w:rFonts w:eastAsiaTheme="minorHAnsi"/>
                <w:lang w:eastAsia="en-US"/>
              </w:rPr>
              <w:t>»</w:t>
            </w:r>
            <w:r w:rsidRPr="00607F1E">
              <w:rPr>
                <w:rFonts w:eastAsiaTheme="minorHAnsi"/>
                <w:lang w:eastAsia="en-US"/>
              </w:rPr>
              <w:t>.</w:t>
            </w:r>
          </w:p>
          <w:p w14:paraId="53EE730B" w14:textId="77777777" w:rsidR="00291E6D" w:rsidRPr="00607F1E" w:rsidRDefault="00291E6D" w:rsidP="00F2293F">
            <w:pPr>
              <w:suppressAutoHyphens w:val="0"/>
              <w:rPr>
                <w:rFonts w:eastAsiaTheme="minorHAnsi"/>
                <w:lang w:eastAsia="en-US"/>
              </w:rPr>
            </w:pPr>
          </w:p>
          <w:p w14:paraId="36CC89ED" w14:textId="10EADC3D" w:rsidR="00291E6D" w:rsidRPr="00607F1E" w:rsidRDefault="00291E6D" w:rsidP="00291E6D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Постановление Администрации города Пскова от 21.04.2010 № 810 (ред. от 30.11.2022) «Об утверждении схем размещения нестационарных торговых объектов сезонного характера на территории города Пскова».</w:t>
            </w:r>
          </w:p>
        </w:tc>
        <w:tc>
          <w:tcPr>
            <w:tcW w:w="1134" w:type="dxa"/>
          </w:tcPr>
          <w:p w14:paraId="5FD42C3A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69B192D2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91E6D" w:rsidRPr="00607F1E" w14:paraId="3BA46C61" w14:textId="77777777" w:rsidTr="00695671">
        <w:tc>
          <w:tcPr>
            <w:tcW w:w="707" w:type="dxa"/>
          </w:tcPr>
          <w:p w14:paraId="13C72605" w14:textId="13717218" w:rsidR="00F377DB" w:rsidRPr="00607F1E" w:rsidRDefault="00F377DB" w:rsidP="00AB0EBB">
            <w:pPr>
              <w:suppressAutoHyphens w:val="0"/>
              <w:jc w:val="center"/>
            </w:pPr>
            <w:r w:rsidRPr="00607F1E">
              <w:t>40.3.</w:t>
            </w:r>
          </w:p>
        </w:tc>
        <w:tc>
          <w:tcPr>
            <w:tcW w:w="1701" w:type="dxa"/>
          </w:tcPr>
          <w:p w14:paraId="5A0A4B7B" w14:textId="0232B466" w:rsidR="00F377DB" w:rsidRPr="00607F1E" w:rsidRDefault="00F377DB" w:rsidP="00AB0EBB">
            <w:pPr>
              <w:suppressAutoHyphens w:val="0"/>
            </w:pPr>
            <w:r w:rsidRPr="00607F1E">
              <w:t xml:space="preserve">Проведение мониторинга определения </w:t>
            </w:r>
            <w:r w:rsidRPr="00607F1E">
              <w:lastRenderedPageBreak/>
              <w:t>административных барьеров на рынке торговли</w:t>
            </w:r>
          </w:p>
        </w:tc>
        <w:tc>
          <w:tcPr>
            <w:tcW w:w="1703" w:type="dxa"/>
          </w:tcPr>
          <w:p w14:paraId="57FE9A54" w14:textId="77777777" w:rsidR="00F377DB" w:rsidRPr="00607F1E" w:rsidRDefault="00F377DB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14:paraId="5D7370E4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30BEB5A4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1F4B341D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231B06B7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5EDD6D93" w14:textId="3DEAFD9A" w:rsidR="00F377DB" w:rsidRPr="00607F1E" w:rsidRDefault="00F2293F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Комитет по размещению некапитальных </w:t>
            </w:r>
            <w:r w:rsidRPr="00607F1E">
              <w:rPr>
                <w:rFonts w:eastAsiaTheme="minorHAnsi"/>
                <w:lang w:eastAsia="en-US"/>
              </w:rPr>
              <w:lastRenderedPageBreak/>
              <w:t xml:space="preserve">объектов АГП </w:t>
            </w:r>
          </w:p>
        </w:tc>
        <w:tc>
          <w:tcPr>
            <w:tcW w:w="2551" w:type="dxa"/>
          </w:tcPr>
          <w:p w14:paraId="6FC18B19" w14:textId="7AAE1AB6" w:rsidR="00F377DB" w:rsidRPr="00607F1E" w:rsidRDefault="00041138" w:rsidP="00F2293F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В д</w:t>
            </w:r>
            <w:r w:rsidR="000B1DF1" w:rsidRPr="00607F1E">
              <w:rPr>
                <w:rFonts w:eastAsiaTheme="minorHAnsi"/>
                <w:lang w:eastAsia="en-US"/>
              </w:rPr>
              <w:t>екабре 202</w:t>
            </w:r>
            <w:r w:rsidR="00F2293F" w:rsidRPr="00607F1E">
              <w:rPr>
                <w:rFonts w:eastAsiaTheme="minorHAnsi"/>
                <w:lang w:eastAsia="en-US"/>
              </w:rPr>
              <w:t>3</w:t>
            </w:r>
            <w:r w:rsidR="000B1DF1" w:rsidRPr="00607F1E">
              <w:rPr>
                <w:rFonts w:eastAsiaTheme="minorHAnsi"/>
                <w:lang w:eastAsia="en-US"/>
              </w:rPr>
              <w:t xml:space="preserve"> года проведена оценка административных </w:t>
            </w:r>
            <w:r w:rsidR="000B1DF1" w:rsidRPr="00607F1E">
              <w:rPr>
                <w:rFonts w:eastAsiaTheme="minorHAnsi"/>
                <w:lang w:eastAsia="en-US"/>
              </w:rPr>
              <w:lastRenderedPageBreak/>
              <w:t>барьеров на рынке торговли.</w:t>
            </w:r>
          </w:p>
        </w:tc>
        <w:tc>
          <w:tcPr>
            <w:tcW w:w="1134" w:type="dxa"/>
          </w:tcPr>
          <w:p w14:paraId="6F023118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42225F07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5671" w:rsidRPr="00607F1E" w14:paraId="74CA70CE" w14:textId="77777777" w:rsidTr="00695671">
        <w:tc>
          <w:tcPr>
            <w:tcW w:w="14884" w:type="dxa"/>
            <w:gridSpan w:val="11"/>
          </w:tcPr>
          <w:p w14:paraId="4FDD386C" w14:textId="53B58B10" w:rsidR="00F377DB" w:rsidRPr="00607F1E" w:rsidRDefault="00F377DB" w:rsidP="006D2CF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 xml:space="preserve">41. </w:t>
            </w:r>
            <w:r w:rsidRPr="00607F1E">
              <w:rPr>
                <w:rFonts w:eastAsiaTheme="minorHAnsi"/>
                <w:bCs/>
                <w:lang w:eastAsia="en-US"/>
              </w:rPr>
              <w:t>Рынок кадастровых и землеустроительных работ</w:t>
            </w:r>
          </w:p>
        </w:tc>
      </w:tr>
      <w:tr w:rsidR="00695671" w:rsidRPr="00607F1E" w14:paraId="57569F90" w14:textId="77777777" w:rsidTr="00695671">
        <w:trPr>
          <w:trHeight w:val="2197"/>
        </w:trPr>
        <w:tc>
          <w:tcPr>
            <w:tcW w:w="707" w:type="dxa"/>
            <w:vMerge w:val="restart"/>
          </w:tcPr>
          <w:p w14:paraId="15568C6B" w14:textId="24284022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41.1.</w:t>
            </w:r>
          </w:p>
        </w:tc>
        <w:tc>
          <w:tcPr>
            <w:tcW w:w="1701" w:type="dxa"/>
            <w:vMerge w:val="restart"/>
          </w:tcPr>
          <w:p w14:paraId="3455A8D5" w14:textId="77777777" w:rsidR="00F377DB" w:rsidRPr="00607F1E" w:rsidRDefault="00F377DB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rPr>
                <w:rFonts w:eastAsiaTheme="minorHAnsi"/>
                <w:bCs/>
                <w:lang w:eastAsia="en-US"/>
              </w:rPr>
              <w:t>Обеспечение выявления правообладателей ранее неучтенных объектов недвижимого имущества и  вовлечение их  в  налоговый оборот</w:t>
            </w:r>
          </w:p>
        </w:tc>
        <w:tc>
          <w:tcPr>
            <w:tcW w:w="1703" w:type="dxa"/>
            <w:vMerge w:val="restart"/>
          </w:tcPr>
          <w:p w14:paraId="553AC38D" w14:textId="2C140A4B" w:rsidR="00F377DB" w:rsidRPr="00607F1E" w:rsidRDefault="00F377DB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Доля организаций частной формы собственности в сфере кадастровых и  землеустроительных работ, процентов</w:t>
            </w:r>
          </w:p>
        </w:tc>
        <w:tc>
          <w:tcPr>
            <w:tcW w:w="567" w:type="dxa"/>
            <w:vMerge w:val="restart"/>
          </w:tcPr>
          <w:p w14:paraId="4A6CDFB3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134" w:type="dxa"/>
            <w:vMerge w:val="restart"/>
          </w:tcPr>
          <w:p w14:paraId="4DCEA9F2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17" w:type="dxa"/>
            <w:vMerge w:val="restart"/>
          </w:tcPr>
          <w:p w14:paraId="0C5A938A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3" w:type="dxa"/>
            <w:vMerge w:val="restart"/>
          </w:tcPr>
          <w:p w14:paraId="09DADAD2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843" w:type="dxa"/>
          </w:tcPr>
          <w:p w14:paraId="2C095AEB" w14:textId="77777777" w:rsidR="00F377DB" w:rsidRPr="00607F1E" w:rsidRDefault="00F377DB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Управление по  градостроительной деятельности Администрации города Пскова</w:t>
            </w:r>
          </w:p>
        </w:tc>
        <w:tc>
          <w:tcPr>
            <w:tcW w:w="2551" w:type="dxa"/>
          </w:tcPr>
          <w:p w14:paraId="7DF1BEC9" w14:textId="3102387A" w:rsidR="00F377DB" w:rsidRPr="00607F1E" w:rsidRDefault="00F377DB" w:rsidP="00D801A4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lang w:eastAsia="ru-RU"/>
              </w:rPr>
              <w:t>Комплексные кадастровые работы по  выявлению незарегистрированных объектов недвижимости в  202</w:t>
            </w:r>
            <w:r w:rsidR="00D801A4" w:rsidRPr="00607F1E">
              <w:rPr>
                <w:lang w:eastAsia="ru-RU"/>
              </w:rPr>
              <w:t>3</w:t>
            </w:r>
            <w:r w:rsidRPr="00607F1E">
              <w:rPr>
                <w:lang w:eastAsia="ru-RU"/>
              </w:rPr>
              <w:t xml:space="preserve"> году не  проводились.</w:t>
            </w:r>
          </w:p>
        </w:tc>
        <w:tc>
          <w:tcPr>
            <w:tcW w:w="1134" w:type="dxa"/>
            <w:vMerge w:val="restart"/>
          </w:tcPr>
          <w:p w14:paraId="3E3127EB" w14:textId="082D3B77" w:rsidR="00F377DB" w:rsidRPr="00607F1E" w:rsidRDefault="00D17BCF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Не представлены в анкетах вопросы, связанные с рынком туризма.</w:t>
            </w:r>
          </w:p>
        </w:tc>
        <w:tc>
          <w:tcPr>
            <w:tcW w:w="1134" w:type="dxa"/>
            <w:vMerge w:val="restart"/>
          </w:tcPr>
          <w:p w14:paraId="7ED548CB" w14:textId="4FB4A8A5" w:rsidR="00F377DB" w:rsidRPr="00607F1E" w:rsidRDefault="00D17BCF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</w:tr>
      <w:tr w:rsidR="00695671" w:rsidRPr="00607F1E" w14:paraId="5DCDFC3E" w14:textId="77777777" w:rsidTr="00695671">
        <w:trPr>
          <w:trHeight w:val="690"/>
        </w:trPr>
        <w:tc>
          <w:tcPr>
            <w:tcW w:w="707" w:type="dxa"/>
            <w:vMerge/>
          </w:tcPr>
          <w:p w14:paraId="31342F0E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39FDFA76" w14:textId="77777777" w:rsidR="00F377DB" w:rsidRPr="00607F1E" w:rsidRDefault="00F377DB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03" w:type="dxa"/>
            <w:vMerge/>
          </w:tcPr>
          <w:p w14:paraId="5F7E5A8E" w14:textId="77777777" w:rsidR="00F377DB" w:rsidRPr="00607F1E" w:rsidRDefault="00F377DB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vMerge/>
          </w:tcPr>
          <w:p w14:paraId="0D64E3B0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727F9234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14:paraId="2318C8BB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14:paraId="08D980E2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1B321481" w14:textId="77777777" w:rsidR="00F377DB" w:rsidRPr="00607F1E" w:rsidRDefault="00F377DB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Комитет по  управлению муниципальным имуществом города Пскова</w:t>
            </w:r>
          </w:p>
        </w:tc>
        <w:tc>
          <w:tcPr>
            <w:tcW w:w="2551" w:type="dxa"/>
          </w:tcPr>
          <w:p w14:paraId="6B494764" w14:textId="77777777" w:rsidR="00F377DB" w:rsidRPr="00607F1E" w:rsidRDefault="00F377DB" w:rsidP="00AB0EB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Вовлечение в  гражданский оборот бесхозяйных объектов осуществляется по заявлениям граждан и  юридических лиц.</w:t>
            </w:r>
          </w:p>
          <w:p w14:paraId="7544BFCF" w14:textId="7483FA2A" w:rsidR="00F377DB" w:rsidRPr="00607F1E" w:rsidRDefault="00E8288F" w:rsidP="00E1774C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В 202</w:t>
            </w:r>
            <w:r w:rsidR="00E1774C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году выявлено </w:t>
            </w:r>
            <w:r w:rsidR="00E1774C" w:rsidRPr="00607F1E">
              <w:rPr>
                <w:rFonts w:eastAsiaTheme="minorHAnsi"/>
                <w:lang w:eastAsia="en-US"/>
              </w:rPr>
              <w:t>133</w:t>
            </w:r>
            <w:r w:rsidRPr="00607F1E">
              <w:rPr>
                <w:rFonts w:eastAsiaTheme="minorHAnsi"/>
                <w:lang w:eastAsia="en-US"/>
              </w:rPr>
              <w:t>  объекта</w:t>
            </w:r>
            <w:r w:rsidR="00F377DB" w:rsidRPr="00607F1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vMerge/>
          </w:tcPr>
          <w:p w14:paraId="697F6B65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14:paraId="584803FE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5671" w:rsidRPr="00607F1E" w14:paraId="72ADE116" w14:textId="77777777" w:rsidTr="00695671">
        <w:trPr>
          <w:trHeight w:val="690"/>
        </w:trPr>
        <w:tc>
          <w:tcPr>
            <w:tcW w:w="707" w:type="dxa"/>
          </w:tcPr>
          <w:p w14:paraId="604F70B0" w14:textId="154631CB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t>41.2.</w:t>
            </w:r>
          </w:p>
        </w:tc>
        <w:tc>
          <w:tcPr>
            <w:tcW w:w="1701" w:type="dxa"/>
          </w:tcPr>
          <w:p w14:paraId="62A30520" w14:textId="40F0FA29" w:rsidR="00F377DB" w:rsidRPr="00607F1E" w:rsidRDefault="00F377DB" w:rsidP="00AB0EBB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607F1E">
              <w:t>Проведение анализа рынка кадастровых и землеустроительных работ</w:t>
            </w:r>
          </w:p>
        </w:tc>
        <w:tc>
          <w:tcPr>
            <w:tcW w:w="1703" w:type="dxa"/>
          </w:tcPr>
          <w:p w14:paraId="230879C3" w14:textId="77777777" w:rsidR="00F377DB" w:rsidRPr="00607F1E" w:rsidRDefault="00F377DB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14:paraId="1733FF37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40D29E7F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6B174CD8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77EBEB15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30A68522" w14:textId="77777777" w:rsidR="00F377DB" w:rsidRPr="00607F1E" w:rsidRDefault="00F377DB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14:paraId="7F4E309B" w14:textId="77777777" w:rsidR="00F377DB" w:rsidRPr="00607F1E" w:rsidRDefault="00F377DB" w:rsidP="00AB0EB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75ABA08B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543AE69C" w14:textId="77777777" w:rsidR="00F377DB" w:rsidRPr="00607F1E" w:rsidRDefault="00F377DB" w:rsidP="00AB0EB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4252AF9D" w14:textId="77777777" w:rsidR="00A40FA3" w:rsidRPr="00607F1E" w:rsidRDefault="00A40FA3" w:rsidP="00D91011">
      <w:pPr>
        <w:ind w:firstLine="709"/>
        <w:jc w:val="both"/>
        <w:rPr>
          <w:sz w:val="28"/>
          <w:szCs w:val="28"/>
        </w:rPr>
      </w:pPr>
    </w:p>
    <w:p w14:paraId="7927F2BF" w14:textId="77777777" w:rsidR="00A40FA3" w:rsidRPr="00607F1E" w:rsidRDefault="00A40FA3" w:rsidP="00D91011">
      <w:pPr>
        <w:ind w:firstLine="709"/>
        <w:jc w:val="both"/>
        <w:rPr>
          <w:sz w:val="28"/>
          <w:szCs w:val="28"/>
        </w:rPr>
      </w:pPr>
    </w:p>
    <w:p w14:paraId="0C988BFD" w14:textId="77777777" w:rsidR="00A40FA3" w:rsidRPr="00607F1E" w:rsidRDefault="00A40FA3" w:rsidP="00D91011">
      <w:pPr>
        <w:ind w:firstLine="709"/>
        <w:jc w:val="both"/>
        <w:rPr>
          <w:sz w:val="28"/>
          <w:szCs w:val="28"/>
        </w:rPr>
      </w:pPr>
    </w:p>
    <w:p w14:paraId="533F3377" w14:textId="77777777" w:rsidR="00A40FA3" w:rsidRPr="00607F1E" w:rsidRDefault="00A40FA3" w:rsidP="00D91011">
      <w:pPr>
        <w:ind w:firstLine="709"/>
        <w:jc w:val="both"/>
        <w:rPr>
          <w:sz w:val="28"/>
          <w:szCs w:val="28"/>
        </w:rPr>
      </w:pPr>
    </w:p>
    <w:p w14:paraId="3AA62BCE" w14:textId="77777777" w:rsidR="00A40FA3" w:rsidRPr="00607F1E" w:rsidRDefault="00A40FA3" w:rsidP="00D91011">
      <w:pPr>
        <w:ind w:firstLine="709"/>
        <w:jc w:val="both"/>
        <w:rPr>
          <w:sz w:val="28"/>
          <w:szCs w:val="28"/>
        </w:rPr>
        <w:sectPr w:rsidR="00A40FA3" w:rsidRPr="00607F1E" w:rsidSect="002B1CDC">
          <w:pgSz w:w="16838" w:h="11906" w:orient="landscape"/>
          <w:pgMar w:top="1531" w:right="1134" w:bottom="851" w:left="1134" w:header="709" w:footer="709" w:gutter="0"/>
          <w:cols w:space="708"/>
          <w:titlePg/>
          <w:docGrid w:linePitch="360"/>
        </w:sectPr>
      </w:pPr>
    </w:p>
    <w:p w14:paraId="13EB53EE" w14:textId="77777777" w:rsidR="00241C7B" w:rsidRPr="00607F1E" w:rsidRDefault="00241C7B" w:rsidP="00241C7B">
      <w:pPr>
        <w:widowControl w:val="0"/>
        <w:ind w:firstLine="540"/>
        <w:jc w:val="center"/>
        <w:rPr>
          <w:bCs/>
          <w:kern w:val="2"/>
          <w:sz w:val="28"/>
          <w:szCs w:val="28"/>
          <w:lang w:bidi="hi-IN"/>
        </w:rPr>
      </w:pPr>
      <w:r w:rsidRPr="00607F1E">
        <w:rPr>
          <w:bCs/>
          <w:kern w:val="2"/>
          <w:sz w:val="28"/>
          <w:szCs w:val="28"/>
          <w:lang w:bidi="hi-IN"/>
        </w:rPr>
        <w:lastRenderedPageBreak/>
        <w:t xml:space="preserve">Отчет </w:t>
      </w:r>
    </w:p>
    <w:p w14:paraId="5371AD50" w14:textId="5DB61CFE" w:rsidR="00305944" w:rsidRPr="00607F1E" w:rsidRDefault="00241C7B" w:rsidP="00305944">
      <w:pPr>
        <w:widowControl w:val="0"/>
        <w:ind w:firstLine="540"/>
        <w:jc w:val="center"/>
        <w:rPr>
          <w:bCs/>
          <w:kern w:val="2"/>
          <w:sz w:val="28"/>
          <w:szCs w:val="28"/>
          <w:lang w:bidi="hi-IN"/>
        </w:rPr>
      </w:pPr>
      <w:r w:rsidRPr="00607F1E">
        <w:rPr>
          <w:bCs/>
          <w:kern w:val="2"/>
          <w:sz w:val="28"/>
          <w:szCs w:val="28"/>
          <w:lang w:bidi="hi-IN"/>
        </w:rPr>
        <w:t xml:space="preserve">об исполнении системных мероприятий </w:t>
      </w:r>
      <w:r w:rsidR="00305944" w:rsidRPr="00607F1E">
        <w:rPr>
          <w:bCs/>
          <w:kern w:val="2"/>
          <w:sz w:val="28"/>
          <w:szCs w:val="28"/>
          <w:lang w:bidi="hi-IN"/>
        </w:rPr>
        <w:t xml:space="preserve">по развитию конкурентной среды в Псковской области </w:t>
      </w:r>
    </w:p>
    <w:p w14:paraId="45FF9FFC" w14:textId="0DA40E71" w:rsidR="00241C7B" w:rsidRPr="00607F1E" w:rsidRDefault="00241C7B" w:rsidP="00305944">
      <w:pPr>
        <w:widowControl w:val="0"/>
        <w:ind w:firstLine="540"/>
        <w:jc w:val="center"/>
        <w:rPr>
          <w:kern w:val="2"/>
          <w:sz w:val="28"/>
          <w:szCs w:val="28"/>
          <w:lang w:bidi="hi-IN"/>
        </w:rPr>
      </w:pPr>
      <w:r w:rsidRPr="00607F1E">
        <w:rPr>
          <w:bCs/>
          <w:kern w:val="2"/>
          <w:sz w:val="28"/>
          <w:szCs w:val="28"/>
          <w:lang w:bidi="hi-IN"/>
        </w:rPr>
        <w:t>за 202</w:t>
      </w:r>
      <w:r w:rsidR="00934007" w:rsidRPr="00607F1E">
        <w:rPr>
          <w:bCs/>
          <w:kern w:val="2"/>
          <w:sz w:val="28"/>
          <w:szCs w:val="28"/>
          <w:lang w:bidi="hi-IN"/>
        </w:rPr>
        <w:t>3</w:t>
      </w:r>
      <w:r w:rsidRPr="00607F1E">
        <w:rPr>
          <w:bCs/>
          <w:kern w:val="2"/>
          <w:sz w:val="28"/>
          <w:szCs w:val="28"/>
          <w:lang w:bidi="hi-IN"/>
        </w:rPr>
        <w:t xml:space="preserve"> год</w:t>
      </w:r>
    </w:p>
    <w:p w14:paraId="7AA96E2B" w14:textId="77777777" w:rsidR="00241C7B" w:rsidRPr="00607F1E" w:rsidRDefault="00241C7B" w:rsidP="00241C7B">
      <w:pPr>
        <w:widowControl w:val="0"/>
        <w:ind w:firstLine="540"/>
        <w:jc w:val="center"/>
        <w:rPr>
          <w:bCs/>
          <w:kern w:val="2"/>
          <w:sz w:val="28"/>
          <w:szCs w:val="28"/>
          <w:lang w:bidi="hi-IN"/>
        </w:rPr>
      </w:pPr>
    </w:p>
    <w:p w14:paraId="2FAABB5F" w14:textId="77777777" w:rsidR="004D0AD9" w:rsidRPr="00607F1E" w:rsidRDefault="004D0AD9" w:rsidP="00241C7B">
      <w:pPr>
        <w:widowControl w:val="0"/>
        <w:ind w:firstLine="540"/>
        <w:jc w:val="center"/>
        <w:rPr>
          <w:bCs/>
          <w:kern w:val="2"/>
          <w:sz w:val="28"/>
          <w:szCs w:val="28"/>
          <w:lang w:bidi="hi-IN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539"/>
        <w:gridCol w:w="2701"/>
        <w:gridCol w:w="2714"/>
        <w:gridCol w:w="2391"/>
        <w:gridCol w:w="1781"/>
        <w:gridCol w:w="4724"/>
      </w:tblGrid>
      <w:tr w:rsidR="00241C7B" w:rsidRPr="00607F1E" w14:paraId="32AE923B" w14:textId="77777777" w:rsidTr="00775886">
        <w:trPr>
          <w:tblHeader/>
        </w:trPr>
        <w:tc>
          <w:tcPr>
            <w:tcW w:w="539" w:type="dxa"/>
          </w:tcPr>
          <w:p w14:paraId="50F46FD7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№</w:t>
            </w:r>
          </w:p>
          <w:p w14:paraId="4C736DA3" w14:textId="77777777" w:rsidR="00241C7B" w:rsidRPr="00607F1E" w:rsidRDefault="00775886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07F1E">
              <w:rPr>
                <w:rFonts w:eastAsiaTheme="minorHAnsi"/>
                <w:lang w:eastAsia="en-US"/>
              </w:rPr>
              <w:t>п</w:t>
            </w:r>
            <w:r w:rsidR="00241C7B" w:rsidRPr="00607F1E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701" w:type="dxa"/>
          </w:tcPr>
          <w:p w14:paraId="0341DA97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714" w:type="dxa"/>
          </w:tcPr>
          <w:p w14:paraId="106B7434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Описание проблемы, на</w:t>
            </w:r>
            <w:r w:rsidR="00BC4277" w:rsidRPr="00607F1E">
              <w:rPr>
                <w:rFonts w:eastAsiaTheme="minorHAnsi"/>
                <w:lang w:eastAsia="en-US"/>
              </w:rPr>
              <w:t> </w:t>
            </w:r>
            <w:r w:rsidRPr="00607F1E">
              <w:rPr>
                <w:rFonts w:eastAsiaTheme="minorHAnsi"/>
                <w:lang w:eastAsia="en-US"/>
              </w:rPr>
              <w:t xml:space="preserve"> решение которой направлено мероприятие</w:t>
            </w:r>
          </w:p>
        </w:tc>
        <w:tc>
          <w:tcPr>
            <w:tcW w:w="2391" w:type="dxa"/>
          </w:tcPr>
          <w:p w14:paraId="05559BDB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Ключевое событие/результат</w:t>
            </w:r>
          </w:p>
        </w:tc>
        <w:tc>
          <w:tcPr>
            <w:tcW w:w="1781" w:type="dxa"/>
          </w:tcPr>
          <w:p w14:paraId="4048C413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Отчетный период</w:t>
            </w:r>
          </w:p>
        </w:tc>
        <w:tc>
          <w:tcPr>
            <w:tcW w:w="4724" w:type="dxa"/>
          </w:tcPr>
          <w:p w14:paraId="4296EA7D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Информация о ходе выполнения мероприятия</w:t>
            </w:r>
          </w:p>
        </w:tc>
      </w:tr>
      <w:tr w:rsidR="00241C7B" w:rsidRPr="00607F1E" w14:paraId="2B16C28C" w14:textId="77777777" w:rsidTr="00775886">
        <w:trPr>
          <w:tblHeader/>
        </w:trPr>
        <w:tc>
          <w:tcPr>
            <w:tcW w:w="539" w:type="dxa"/>
          </w:tcPr>
          <w:p w14:paraId="6E2CAC96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01" w:type="dxa"/>
          </w:tcPr>
          <w:p w14:paraId="42E5D773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14" w:type="dxa"/>
          </w:tcPr>
          <w:p w14:paraId="0687326B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91" w:type="dxa"/>
          </w:tcPr>
          <w:p w14:paraId="0BA5EBF8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81" w:type="dxa"/>
          </w:tcPr>
          <w:p w14:paraId="775A4C4D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724" w:type="dxa"/>
          </w:tcPr>
          <w:p w14:paraId="5E2E238D" w14:textId="77777777" w:rsidR="00241C7B" w:rsidRPr="00607F1E" w:rsidRDefault="00241C7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6</w:t>
            </w:r>
          </w:p>
        </w:tc>
      </w:tr>
      <w:tr w:rsidR="00934007" w:rsidRPr="00607F1E" w14:paraId="5E1248AA" w14:textId="77777777" w:rsidTr="00F92D93">
        <w:tc>
          <w:tcPr>
            <w:tcW w:w="539" w:type="dxa"/>
          </w:tcPr>
          <w:p w14:paraId="1414A61A" w14:textId="77BACB87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2</w:t>
            </w:r>
          </w:p>
        </w:tc>
        <w:tc>
          <w:tcPr>
            <w:tcW w:w="2701" w:type="dxa"/>
          </w:tcPr>
          <w:p w14:paraId="5E37FB1A" w14:textId="77777777" w:rsidR="00604909" w:rsidRPr="00607F1E" w:rsidRDefault="00604909" w:rsidP="00241C7B">
            <w:pPr>
              <w:suppressAutoHyphens w:val="0"/>
            </w:pPr>
            <w:r w:rsidRPr="00607F1E"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  <w:p w14:paraId="7734FBD3" w14:textId="541F03D6" w:rsidR="00B66280" w:rsidRPr="00607F1E" w:rsidRDefault="00B66280" w:rsidP="00241C7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714" w:type="dxa"/>
          </w:tcPr>
          <w:p w14:paraId="46ADB953" w14:textId="44E30414" w:rsidR="00604909" w:rsidRPr="00607F1E" w:rsidRDefault="00604909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Избыточные ограничения для деятельности субъектов предпринимательства</w:t>
            </w:r>
          </w:p>
        </w:tc>
        <w:tc>
          <w:tcPr>
            <w:tcW w:w="2391" w:type="dxa"/>
          </w:tcPr>
          <w:p w14:paraId="11AB7FBE" w14:textId="54205D37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  <w:tc>
          <w:tcPr>
            <w:tcW w:w="1781" w:type="dxa"/>
          </w:tcPr>
          <w:p w14:paraId="7B5066A6" w14:textId="1FD9B2F1" w:rsidR="00604909" w:rsidRPr="00607F1E" w:rsidRDefault="00604909" w:rsidP="0093400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202</w:t>
            </w:r>
            <w:r w:rsidR="00934007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4724" w:type="dxa"/>
          </w:tcPr>
          <w:p w14:paraId="567EEB36" w14:textId="6FA24B2F" w:rsidR="00604909" w:rsidRPr="00607F1E" w:rsidRDefault="000B0699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Проведен мониторинг состояния и развития конкуренции на рынках товаров и услуг.</w:t>
            </w:r>
          </w:p>
        </w:tc>
      </w:tr>
      <w:tr w:rsidR="00D0611E" w:rsidRPr="00607F1E" w14:paraId="2D8FC713" w14:textId="77777777" w:rsidTr="00F92D93">
        <w:tc>
          <w:tcPr>
            <w:tcW w:w="539" w:type="dxa"/>
          </w:tcPr>
          <w:p w14:paraId="3807795F" w14:textId="78A4DAAC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3</w:t>
            </w:r>
          </w:p>
        </w:tc>
        <w:tc>
          <w:tcPr>
            <w:tcW w:w="2701" w:type="dxa"/>
          </w:tcPr>
          <w:p w14:paraId="11C7FDF1" w14:textId="6765F490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 xml:space="preserve">Оптимизация процессов предоставления государственных услуг, относящихся к полномочиям области, а также муниципальных услуг </w:t>
            </w:r>
            <w:r w:rsidRPr="00607F1E">
              <w:lastRenderedPageBreak/>
              <w:t>для субъектов предпринимательской деятельности путем сокращения сроков их предоставления, снижения стоимости предоставления таких услуг</w:t>
            </w:r>
          </w:p>
        </w:tc>
        <w:tc>
          <w:tcPr>
            <w:tcW w:w="2714" w:type="dxa"/>
          </w:tcPr>
          <w:p w14:paraId="4065C484" w14:textId="6D54A4C9" w:rsidR="00604909" w:rsidRPr="00607F1E" w:rsidRDefault="006576F5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shd w:val="clear" w:color="auto" w:fill="FFFFFF"/>
              </w:rPr>
              <w:lastRenderedPageBreak/>
              <w:t>Уровень удовлетворенности качеством и условиями предоставления услуг их получателями соответствует</w:t>
            </w:r>
          </w:p>
        </w:tc>
        <w:tc>
          <w:tcPr>
            <w:tcW w:w="2391" w:type="dxa"/>
          </w:tcPr>
          <w:p w14:paraId="1B30DE1D" w14:textId="17ADFF14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  <w:tc>
          <w:tcPr>
            <w:tcW w:w="1781" w:type="dxa"/>
          </w:tcPr>
          <w:p w14:paraId="3CC5B010" w14:textId="2BD6D0F4" w:rsidR="00604909" w:rsidRPr="00607F1E" w:rsidRDefault="000C735B" w:rsidP="00410DDD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202</w:t>
            </w:r>
            <w:r w:rsidR="00410DDD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4724" w:type="dxa"/>
          </w:tcPr>
          <w:p w14:paraId="4BEC39A5" w14:textId="77777777" w:rsidR="00D0611E" w:rsidRPr="00607F1E" w:rsidRDefault="00D0611E" w:rsidP="00D0611E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Постановлением Администрации города Пскова от 07.12.2023 № 2858 утвержден Административный регламент предоставления муниципальной услуги «Предоставление движимого и недвижимого имущества, находящегося в муниципальной собственности муниципального образования «Город </w:t>
            </w:r>
            <w:r w:rsidRPr="00607F1E">
              <w:rPr>
                <w:rFonts w:eastAsiaTheme="minorHAnsi"/>
                <w:lang w:eastAsia="en-US"/>
              </w:rPr>
              <w:lastRenderedPageBreak/>
              <w:t xml:space="preserve">Псков», </w:t>
            </w:r>
          </w:p>
          <w:p w14:paraId="07003221" w14:textId="406C47BB" w:rsidR="00B66280" w:rsidRPr="00607F1E" w:rsidRDefault="00D0611E" w:rsidP="00D0611E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в собственность субъектам малого и среднего предпринимательства при реализации ими преимущественного права на приобретение арендуемого имущества»</w:t>
            </w:r>
          </w:p>
        </w:tc>
      </w:tr>
      <w:tr w:rsidR="00934007" w:rsidRPr="00607F1E" w14:paraId="4E6EF42C" w14:textId="77777777" w:rsidTr="00F92D93">
        <w:tc>
          <w:tcPr>
            <w:tcW w:w="539" w:type="dxa"/>
          </w:tcPr>
          <w:p w14:paraId="72071B25" w14:textId="30B4CE13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4</w:t>
            </w:r>
          </w:p>
        </w:tc>
        <w:tc>
          <w:tcPr>
            <w:tcW w:w="2701" w:type="dxa"/>
          </w:tcPr>
          <w:p w14:paraId="15A95FD1" w14:textId="47C6D7EF" w:rsidR="00604909" w:rsidRPr="00607F1E" w:rsidRDefault="008F63A9" w:rsidP="00934007">
            <w:pPr>
              <w:suppressAutoHyphens w:val="0"/>
              <w:rPr>
                <w:rFonts w:eastAsiaTheme="minorHAnsi"/>
                <w:lang w:eastAsia="en-US"/>
              </w:rPr>
            </w:pPr>
            <w:proofErr w:type="gramStart"/>
            <w:r w:rsidRPr="00607F1E">
              <w:t>Включение в порядк</w:t>
            </w:r>
            <w:r w:rsidR="00934007" w:rsidRPr="00607F1E">
              <w:t>и</w:t>
            </w:r>
            <w:r w:rsidRPr="00607F1E">
              <w:t xml:space="preserve"> проведения оценки регулирующего воздействия проектов нормативных правовых актов области и муниципальных образований и экспертизы нормативных правовых актов области и муниципальных образований, устанавливаемые в соответствии с Федеральным </w:t>
            </w:r>
            <w:hyperlink r:id="rId52" w:tooltip="Федеральный закон от 06.10.1999 N 184-ФЗ (ред. от 21.12.2021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------------ Недействующая редакция {Консульта" w:history="1">
              <w:r w:rsidRPr="00607F1E">
                <w:t>законом</w:t>
              </w:r>
            </w:hyperlink>
            <w:r w:rsidRPr="00607F1E">
              <w:t xml:space="preserve"> от 06 октября 1999 г. №  184-ФЗ «Об общих принципах организации законодательных (представительных) и </w:t>
            </w:r>
            <w:r w:rsidRPr="00607F1E">
              <w:lastRenderedPageBreak/>
              <w:t xml:space="preserve">исполнительных органов государственной власти субъектов Российской Федерации» и Федеральным </w:t>
            </w:r>
            <w:hyperlink r:id="rId53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 ------------ Недействующая редакция {КонсультантПлюс}" w:history="1">
              <w:r w:rsidRPr="00607F1E">
                <w:t>законом</w:t>
              </w:r>
            </w:hyperlink>
            <w:r w:rsidRPr="00607F1E">
              <w:t xml:space="preserve"> от 06 октября 2003 г. № 131-ФЗ «Об</w:t>
            </w:r>
            <w:proofErr w:type="gramEnd"/>
            <w:r w:rsidRPr="00607F1E">
              <w:t xml:space="preserve"> </w:t>
            </w:r>
            <w:proofErr w:type="gramStart"/>
            <w:r w:rsidRPr="00607F1E">
              <w:t>общих принципах организации местного самоуправления в Российской Федерации»,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  <w:proofErr w:type="gramEnd"/>
          </w:p>
        </w:tc>
        <w:tc>
          <w:tcPr>
            <w:tcW w:w="2714" w:type="dxa"/>
          </w:tcPr>
          <w:p w14:paraId="1DCD94B1" w14:textId="230C1017" w:rsidR="00604909" w:rsidRPr="00607F1E" w:rsidRDefault="00604909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Избыточные ограничения для деятельности субъектов предпринимательства</w:t>
            </w:r>
          </w:p>
        </w:tc>
        <w:tc>
          <w:tcPr>
            <w:tcW w:w="2391" w:type="dxa"/>
          </w:tcPr>
          <w:p w14:paraId="72CE13E1" w14:textId="20D208F1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  <w:tc>
          <w:tcPr>
            <w:tcW w:w="1781" w:type="dxa"/>
          </w:tcPr>
          <w:p w14:paraId="66DD86D0" w14:textId="2133B15C" w:rsidR="00604909" w:rsidRPr="00607F1E" w:rsidRDefault="000C735B" w:rsidP="008F63A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202</w:t>
            </w:r>
            <w:r w:rsidR="008F63A9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4724" w:type="dxa"/>
          </w:tcPr>
          <w:p w14:paraId="5B89BEF0" w14:textId="2FEE1A83" w:rsidR="00604909" w:rsidRPr="00607F1E" w:rsidRDefault="000B0699" w:rsidP="001300B8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В Постановление Администрации города Пскова  от 14.10.2019 № 1605 </w:t>
            </w:r>
            <w:r w:rsidR="004D0AD9" w:rsidRPr="00607F1E">
              <w:rPr>
                <w:rFonts w:eastAsiaTheme="minorHAnsi"/>
                <w:lang w:eastAsia="en-US"/>
              </w:rPr>
              <w:t>«</w:t>
            </w:r>
            <w:r w:rsidRPr="00607F1E">
              <w:rPr>
                <w:rFonts w:eastAsiaTheme="minorHAnsi"/>
                <w:lang w:eastAsia="en-US"/>
              </w:rPr>
              <w:t>Об</w:t>
            </w:r>
            <w:r w:rsidR="001300B8" w:rsidRPr="00607F1E">
              <w:rPr>
                <w:rFonts w:eastAsiaTheme="minorHAnsi"/>
                <w:lang w:eastAsia="en-US"/>
              </w:rPr>
              <w:t> </w:t>
            </w:r>
            <w:r w:rsidRPr="00607F1E">
              <w:rPr>
                <w:rFonts w:eastAsiaTheme="minorHAnsi"/>
                <w:lang w:eastAsia="en-US"/>
              </w:rPr>
              <w:t xml:space="preserve"> утверждении </w:t>
            </w:r>
            <w:proofErr w:type="gramStart"/>
            <w:r w:rsidRPr="00607F1E">
              <w:rPr>
                <w:rFonts w:eastAsiaTheme="minorHAnsi"/>
                <w:lang w:eastAsia="en-US"/>
              </w:rPr>
              <w:t>порядка проведения процедуры оценки регулирующего воздействия проектов муниципальных правовых актов</w:t>
            </w:r>
            <w:proofErr w:type="gramEnd"/>
            <w:r w:rsidRPr="00607F1E">
              <w:rPr>
                <w:rFonts w:eastAsiaTheme="minorHAnsi"/>
                <w:lang w:eastAsia="en-US"/>
              </w:rPr>
              <w:t xml:space="preserve"> и экспертизы муниципальных правовых актом муниципального образования</w:t>
            </w:r>
            <w:r w:rsidR="004D0AD9" w:rsidRPr="00607F1E">
              <w:rPr>
                <w:rFonts w:eastAsiaTheme="minorHAnsi"/>
                <w:lang w:eastAsia="en-US"/>
              </w:rPr>
              <w:t>»</w:t>
            </w:r>
            <w:r w:rsidRPr="00607F1E">
              <w:rPr>
                <w:rFonts w:eastAsiaTheme="minorHAnsi"/>
                <w:lang w:eastAsia="en-US"/>
              </w:rPr>
              <w:t xml:space="preserve"> Город Псков</w:t>
            </w:r>
            <w:r w:rsidR="004D0AD9" w:rsidRPr="00607F1E">
              <w:rPr>
                <w:rFonts w:eastAsiaTheme="minorHAnsi"/>
                <w:lang w:eastAsia="en-US"/>
              </w:rPr>
              <w:t>»</w:t>
            </w:r>
            <w:r w:rsidRPr="00607F1E">
              <w:rPr>
                <w:rFonts w:eastAsiaTheme="minorHAnsi"/>
                <w:lang w:eastAsia="en-US"/>
              </w:rPr>
              <w:t>, включены пункты, предусматривающих анализ воздействия проектов муниципальных правовых актов на состояние конкуренции.</w:t>
            </w:r>
          </w:p>
        </w:tc>
      </w:tr>
      <w:tr w:rsidR="000C735B" w:rsidRPr="00607F1E" w14:paraId="2EB4BD12" w14:textId="77777777" w:rsidTr="00F92D93">
        <w:tc>
          <w:tcPr>
            <w:tcW w:w="539" w:type="dxa"/>
          </w:tcPr>
          <w:p w14:paraId="119A26E9" w14:textId="7EEA1C9D" w:rsidR="000C735B" w:rsidRPr="00607F1E" w:rsidRDefault="000C735B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5</w:t>
            </w:r>
          </w:p>
        </w:tc>
        <w:tc>
          <w:tcPr>
            <w:tcW w:w="2701" w:type="dxa"/>
          </w:tcPr>
          <w:p w14:paraId="6C735F50" w14:textId="77777777" w:rsidR="000C735B" w:rsidRPr="00607F1E" w:rsidRDefault="000C735B" w:rsidP="00241C7B">
            <w:pPr>
              <w:suppressAutoHyphens w:val="0"/>
            </w:pPr>
            <w:r w:rsidRPr="00607F1E">
              <w:t xml:space="preserve">Определение состава имущества, находящегося в государственной собственности, не используемого для </w:t>
            </w:r>
            <w:r w:rsidRPr="00607F1E">
              <w:lastRenderedPageBreak/>
              <w:t xml:space="preserve">реализации функций и полномочий органов государственной власти области, с реализацией в указанных </w:t>
            </w:r>
            <w:proofErr w:type="gramStart"/>
            <w:r w:rsidRPr="00607F1E">
              <w:t>целях</w:t>
            </w:r>
            <w:proofErr w:type="gramEnd"/>
            <w:r w:rsidRPr="00607F1E">
              <w:t xml:space="preserve"> в том числе следующих мероприятий:</w:t>
            </w:r>
          </w:p>
          <w:p w14:paraId="13F2AD45" w14:textId="77777777" w:rsidR="00B66280" w:rsidRPr="00607F1E" w:rsidRDefault="00B66280" w:rsidP="00B66280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 проведение инвентаризации государственного имущества, в том числе закрепленного за предприятиями, учреждениями по итогам обновления карт реестра;</w:t>
            </w:r>
          </w:p>
          <w:p w14:paraId="61D373D6" w14:textId="5FEDEB1C" w:rsidR="00B66280" w:rsidRPr="00607F1E" w:rsidRDefault="00B66280" w:rsidP="00B66280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 составления плана - графика и проведение проверок использования имущества, находящегося в государственной собственности Псковской области</w:t>
            </w:r>
          </w:p>
        </w:tc>
        <w:tc>
          <w:tcPr>
            <w:tcW w:w="2714" w:type="dxa"/>
          </w:tcPr>
          <w:p w14:paraId="080FC59E" w14:textId="7F48C2F4" w:rsidR="000C735B" w:rsidRPr="00607F1E" w:rsidRDefault="000C735B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Неэффективное использование государственного имущества</w:t>
            </w:r>
          </w:p>
        </w:tc>
        <w:tc>
          <w:tcPr>
            <w:tcW w:w="2391" w:type="dxa"/>
          </w:tcPr>
          <w:p w14:paraId="601CEEF3" w14:textId="3AE9293C" w:rsidR="000C735B" w:rsidRPr="00607F1E" w:rsidRDefault="000C735B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Формирование перечня неиспользуемого (неэффективно) государственного имущества</w:t>
            </w:r>
          </w:p>
        </w:tc>
        <w:tc>
          <w:tcPr>
            <w:tcW w:w="1781" w:type="dxa"/>
          </w:tcPr>
          <w:p w14:paraId="5107D517" w14:textId="4462EE05" w:rsidR="000C735B" w:rsidRPr="00607F1E" w:rsidRDefault="000C735B" w:rsidP="0093400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202</w:t>
            </w:r>
            <w:r w:rsidR="00934007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4724" w:type="dxa"/>
          </w:tcPr>
          <w:p w14:paraId="3486B404" w14:textId="4561701B" w:rsidR="000C735B" w:rsidRPr="00607F1E" w:rsidRDefault="000C735B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Ежегодная сверка </w:t>
            </w:r>
            <w:r w:rsidR="00B66280" w:rsidRPr="00607F1E">
              <w:rPr>
                <w:rFonts w:eastAsiaTheme="minorHAnsi"/>
                <w:lang w:eastAsia="en-US"/>
              </w:rPr>
              <w:t xml:space="preserve">муниципального имущества </w:t>
            </w:r>
            <w:r w:rsidRPr="00607F1E">
              <w:rPr>
                <w:rFonts w:eastAsiaTheme="minorHAnsi"/>
                <w:lang w:eastAsia="en-US"/>
              </w:rPr>
              <w:t>проведена.</w:t>
            </w:r>
          </w:p>
        </w:tc>
      </w:tr>
      <w:tr w:rsidR="00934007" w:rsidRPr="00607F1E" w14:paraId="7C1F7A5B" w14:textId="77777777" w:rsidTr="00F92D93">
        <w:tc>
          <w:tcPr>
            <w:tcW w:w="539" w:type="dxa"/>
          </w:tcPr>
          <w:p w14:paraId="748DFA5C" w14:textId="68E7ECEF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8</w:t>
            </w:r>
          </w:p>
        </w:tc>
        <w:tc>
          <w:tcPr>
            <w:tcW w:w="2701" w:type="dxa"/>
          </w:tcPr>
          <w:p w14:paraId="05CA9590" w14:textId="24798C6E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 xml:space="preserve">Размещение в открытом доступе информации о реализации государственного </w:t>
            </w:r>
            <w:r w:rsidRPr="00607F1E">
              <w:lastRenderedPageBreak/>
              <w:t>имущества, имущества, находящегося в собственности муниципальных образований, а также ресурсов всех видов, находящихся в государственной собственности Псковской области и муниципальной собственности</w:t>
            </w:r>
          </w:p>
        </w:tc>
        <w:tc>
          <w:tcPr>
            <w:tcW w:w="2714" w:type="dxa"/>
          </w:tcPr>
          <w:p w14:paraId="47D85C5A" w14:textId="660D183F" w:rsidR="00604909" w:rsidRPr="00607F1E" w:rsidRDefault="00604909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 xml:space="preserve">Низкая активность организаций частной формы собственности при проведении </w:t>
            </w:r>
            <w:r w:rsidRPr="00607F1E">
              <w:lastRenderedPageBreak/>
              <w:t>публичных торгов государственного (муниципального) имущества</w:t>
            </w:r>
          </w:p>
        </w:tc>
        <w:tc>
          <w:tcPr>
            <w:tcW w:w="2391" w:type="dxa"/>
          </w:tcPr>
          <w:p w14:paraId="5D56006B" w14:textId="77777777" w:rsidR="00604909" w:rsidRPr="00607F1E" w:rsidRDefault="00604909" w:rsidP="00241C7B">
            <w:pPr>
              <w:suppressAutoHyphens w:val="0"/>
            </w:pPr>
            <w:r w:rsidRPr="00607F1E">
              <w:lastRenderedPageBreak/>
              <w:t xml:space="preserve">Обеспечение равных условий доступа к информации о государственном </w:t>
            </w:r>
            <w:r w:rsidRPr="00607F1E">
              <w:lastRenderedPageBreak/>
              <w:t>имуществе области и имуществе, находящемся в собственности муниципальных образований, в том числе о реализации такого имущества, а также ресурсов всех видов, находящихся в государственной собственности области и муниципальной собственности</w:t>
            </w:r>
          </w:p>
          <w:p w14:paraId="525BB486" w14:textId="1F68233F" w:rsidR="006C6383" w:rsidRPr="00607F1E" w:rsidRDefault="006C6383" w:rsidP="00241C7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781" w:type="dxa"/>
          </w:tcPr>
          <w:p w14:paraId="23294BA1" w14:textId="3EDF4C58" w:rsidR="00604909" w:rsidRPr="00607F1E" w:rsidRDefault="000C735B" w:rsidP="0093400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202</w:t>
            </w:r>
            <w:r w:rsidR="00934007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4724" w:type="dxa"/>
          </w:tcPr>
          <w:p w14:paraId="024715E4" w14:textId="32EC3AF6" w:rsidR="00604909" w:rsidRPr="00607F1E" w:rsidRDefault="00215CCD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Информация размещена на Официальном портале Администрации города Пскова, в ГИС Торги https://torgi.gov.ru.</w:t>
            </w:r>
          </w:p>
        </w:tc>
      </w:tr>
      <w:tr w:rsidR="00934007" w:rsidRPr="00607F1E" w14:paraId="26CC9B11" w14:textId="77777777" w:rsidTr="00F92D93">
        <w:tc>
          <w:tcPr>
            <w:tcW w:w="539" w:type="dxa"/>
          </w:tcPr>
          <w:p w14:paraId="5EA5ED8B" w14:textId="791CF31D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9</w:t>
            </w:r>
          </w:p>
        </w:tc>
        <w:tc>
          <w:tcPr>
            <w:tcW w:w="2701" w:type="dxa"/>
          </w:tcPr>
          <w:p w14:paraId="1E96E16A" w14:textId="66A78775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 xml:space="preserve">Размещение в открытом доступе информации о реализации государственного имущества субъекта и имущества, находящегося в собственности муниципальных образований, а также ресурсов всех видов, находящихся в государственной </w:t>
            </w:r>
            <w:r w:rsidRPr="00607F1E">
              <w:lastRenderedPageBreak/>
              <w:t>собственности Псковской области и муниципальной собственности</w:t>
            </w:r>
          </w:p>
        </w:tc>
        <w:tc>
          <w:tcPr>
            <w:tcW w:w="2714" w:type="dxa"/>
          </w:tcPr>
          <w:p w14:paraId="1D5252E9" w14:textId="4404914F" w:rsidR="00604909" w:rsidRPr="00607F1E" w:rsidRDefault="00604909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Низкая активность частных организаций при проведении публичных торгов государственного (муниципального) имущества</w:t>
            </w:r>
          </w:p>
        </w:tc>
        <w:tc>
          <w:tcPr>
            <w:tcW w:w="2391" w:type="dxa"/>
          </w:tcPr>
          <w:p w14:paraId="7A437F58" w14:textId="121BABB9" w:rsidR="006C6383" w:rsidRPr="00607F1E" w:rsidRDefault="00604909" w:rsidP="000036C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 xml:space="preserve">Обеспечение равных условий доступа к информации о государственном имуществе области и имуществе, находящемся в собственности муниципальных образований, в том числе о реализации такого имущества, а также ресурсов всех </w:t>
            </w:r>
            <w:r w:rsidRPr="00607F1E">
              <w:lastRenderedPageBreak/>
              <w:t>видов, находящихся в государственной собственности области и муниципальной собственности</w:t>
            </w:r>
          </w:p>
        </w:tc>
        <w:tc>
          <w:tcPr>
            <w:tcW w:w="1781" w:type="dxa"/>
          </w:tcPr>
          <w:p w14:paraId="0A7956D9" w14:textId="3E12401D" w:rsidR="00604909" w:rsidRPr="00607F1E" w:rsidRDefault="000C735B" w:rsidP="0093400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202</w:t>
            </w:r>
            <w:r w:rsidR="00934007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4724" w:type="dxa"/>
          </w:tcPr>
          <w:p w14:paraId="6C056A51" w14:textId="58C99C12" w:rsidR="00604909" w:rsidRPr="00607F1E" w:rsidRDefault="0074283C" w:rsidP="0074283C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Информация размещена на Официальном портале Администрации города Пскова, в ГИС Торги https://torgi.gov.ru.</w:t>
            </w:r>
          </w:p>
        </w:tc>
      </w:tr>
      <w:tr w:rsidR="00934007" w:rsidRPr="00607F1E" w14:paraId="7A208B0F" w14:textId="77777777" w:rsidTr="00F92D93">
        <w:tc>
          <w:tcPr>
            <w:tcW w:w="539" w:type="dxa"/>
          </w:tcPr>
          <w:p w14:paraId="640C6F66" w14:textId="4DA910CB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16</w:t>
            </w:r>
          </w:p>
        </w:tc>
        <w:tc>
          <w:tcPr>
            <w:tcW w:w="2701" w:type="dxa"/>
          </w:tcPr>
          <w:p w14:paraId="4C1A8B79" w14:textId="5AF9F5AE" w:rsidR="00604909" w:rsidRPr="00607F1E" w:rsidRDefault="00604909" w:rsidP="00C05760">
            <w:pPr>
              <w:suppressAutoHyphens w:val="0"/>
              <w:rPr>
                <w:rFonts w:eastAsiaTheme="minorHAnsi"/>
                <w:lang w:eastAsia="en-US"/>
              </w:rPr>
            </w:pPr>
            <w:proofErr w:type="gramStart"/>
            <w:r w:rsidRPr="00607F1E">
              <w:t>Передача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</w:t>
            </w:r>
            <w:r w:rsidR="00C05760" w:rsidRPr="00607F1E">
              <w:t>-</w:t>
            </w:r>
            <w:proofErr w:type="spellStart"/>
            <w:r w:rsidRPr="00607F1E">
              <w:t>нением</w:t>
            </w:r>
            <w:proofErr w:type="spellEnd"/>
            <w:r w:rsidRPr="00607F1E">
              <w:t xml:space="preserve"> механизмов государственно-частного партнерства посредством </w:t>
            </w:r>
            <w:proofErr w:type="spellStart"/>
            <w:r w:rsidRPr="00607F1E">
              <w:t>заклю</w:t>
            </w:r>
            <w:r w:rsidR="00C05760" w:rsidRPr="00607F1E">
              <w:t>-</w:t>
            </w:r>
            <w:r w:rsidRPr="00607F1E">
              <w:t>чения</w:t>
            </w:r>
            <w:proofErr w:type="spellEnd"/>
            <w:r w:rsidRPr="00607F1E">
              <w:t xml:space="preserve"> концессионного соглашения, с </w:t>
            </w:r>
            <w:proofErr w:type="spellStart"/>
            <w:r w:rsidRPr="00607F1E">
              <w:t>обяза</w:t>
            </w:r>
            <w:r w:rsidR="00C05760" w:rsidRPr="00607F1E">
              <w:t>-</w:t>
            </w:r>
            <w:r w:rsidRPr="00607F1E">
              <w:t>тельством</w:t>
            </w:r>
            <w:proofErr w:type="spellEnd"/>
            <w:r w:rsidRPr="00607F1E">
              <w:t xml:space="preserve"> сохранения целевого назначения и использования объекта недвижимого имущества в одной или нескольких из следующих сфер: </w:t>
            </w:r>
            <w:r w:rsidRPr="00607F1E">
              <w:lastRenderedPageBreak/>
              <w:t>дошкольное образование; детский отдых и оздоровление; здравоохранение; социальное обслуживание</w:t>
            </w:r>
            <w:proofErr w:type="gramEnd"/>
          </w:p>
        </w:tc>
        <w:tc>
          <w:tcPr>
            <w:tcW w:w="2714" w:type="dxa"/>
          </w:tcPr>
          <w:p w14:paraId="31657E9E" w14:textId="1EAD03EE" w:rsidR="00604909" w:rsidRPr="00607F1E" w:rsidRDefault="00604909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</w:tc>
        <w:tc>
          <w:tcPr>
            <w:tcW w:w="2391" w:type="dxa"/>
          </w:tcPr>
          <w:p w14:paraId="1DB74F30" w14:textId="6E7C70E3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1781" w:type="dxa"/>
          </w:tcPr>
          <w:p w14:paraId="1C65AB79" w14:textId="090256CF" w:rsidR="00604909" w:rsidRPr="00607F1E" w:rsidRDefault="000C735B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4724" w:type="dxa"/>
          </w:tcPr>
          <w:p w14:paraId="036FFBEE" w14:textId="0C2693E4" w:rsidR="008F63A9" w:rsidRPr="00607F1E" w:rsidRDefault="0074283C" w:rsidP="008F63A9">
            <w:pPr>
              <w:suppressAutoHyphens w:val="0"/>
              <w:rPr>
                <w:rFonts w:eastAsiaTheme="minorHAnsi"/>
                <w:lang w:eastAsia="en-US"/>
              </w:rPr>
            </w:pPr>
            <w:proofErr w:type="gramStart"/>
            <w:r w:rsidRPr="00607F1E">
              <w:rPr>
                <w:rFonts w:eastAsiaTheme="minorHAnsi"/>
                <w:lang w:eastAsia="en-US"/>
              </w:rPr>
              <w:t>В 202</w:t>
            </w:r>
            <w:r w:rsidR="008F63A9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году </w:t>
            </w:r>
            <w:r w:rsidR="008F63A9" w:rsidRPr="00607F1E">
              <w:rPr>
                <w:rFonts w:eastAsiaTheme="minorHAnsi"/>
                <w:lang w:eastAsia="en-US"/>
              </w:rPr>
              <w:t>п</w:t>
            </w:r>
            <w:r w:rsidR="008F63A9" w:rsidRPr="00607F1E">
              <w:t>ередача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здравоохранение;</w:t>
            </w:r>
            <w:proofErr w:type="gramEnd"/>
            <w:r w:rsidR="008F63A9" w:rsidRPr="00607F1E">
              <w:t xml:space="preserve"> социальное обслуживание не реализуется</w:t>
            </w:r>
          </w:p>
        </w:tc>
      </w:tr>
      <w:tr w:rsidR="00E1774C" w:rsidRPr="00607F1E" w14:paraId="45F82CEC" w14:textId="77777777" w:rsidTr="00F92D93">
        <w:tc>
          <w:tcPr>
            <w:tcW w:w="539" w:type="dxa"/>
          </w:tcPr>
          <w:p w14:paraId="4D83C818" w14:textId="21319F05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19</w:t>
            </w:r>
          </w:p>
        </w:tc>
        <w:tc>
          <w:tcPr>
            <w:tcW w:w="2701" w:type="dxa"/>
          </w:tcPr>
          <w:p w14:paraId="53A00E1E" w14:textId="03C99F37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proofErr w:type="gramStart"/>
            <w:r w:rsidRPr="00607F1E">
              <w:t xml:space="preserve">Опубликование и актуализация на Портале государственных органов Псковской области (pskov.ru) в информационно-телекоммуникационной сети </w:t>
            </w:r>
            <w:r w:rsidR="004D0AD9" w:rsidRPr="00607F1E">
              <w:t>«</w:t>
            </w:r>
            <w:r w:rsidRPr="00607F1E">
              <w:t>Интернет</w:t>
            </w:r>
            <w:r w:rsidR="004D0AD9" w:rsidRPr="00607F1E">
              <w:t>»</w:t>
            </w:r>
            <w:r w:rsidRPr="00607F1E">
              <w:t xml:space="preserve"> (далее - сеть </w:t>
            </w:r>
            <w:r w:rsidR="004D0AD9" w:rsidRPr="00607F1E">
              <w:t>«</w:t>
            </w:r>
            <w:r w:rsidRPr="00607F1E">
              <w:t>Интернет</w:t>
            </w:r>
            <w:r w:rsidR="004D0AD9" w:rsidRPr="00607F1E">
              <w:t>»</w:t>
            </w:r>
            <w:r w:rsidRPr="00607F1E">
              <w:t xml:space="preserve">), на официальных сайтах муниципальных образований в сети </w:t>
            </w:r>
            <w:r w:rsidR="004D0AD9" w:rsidRPr="00607F1E">
              <w:t>«</w:t>
            </w:r>
            <w:r w:rsidRPr="00607F1E">
              <w:t>Интернет</w:t>
            </w:r>
            <w:r w:rsidR="004D0AD9" w:rsidRPr="00607F1E">
              <w:t>»</w:t>
            </w:r>
            <w:r w:rsidRPr="00607F1E">
              <w:t xml:space="preserve">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</w:t>
            </w:r>
            <w:r w:rsidRPr="00607F1E">
              <w:lastRenderedPageBreak/>
              <w:t>объектов, существующих ограничениях их использования и обременениях правами третьих лиц</w:t>
            </w:r>
            <w:proofErr w:type="gramEnd"/>
          </w:p>
        </w:tc>
        <w:tc>
          <w:tcPr>
            <w:tcW w:w="2714" w:type="dxa"/>
          </w:tcPr>
          <w:p w14:paraId="3E4A8717" w14:textId="41E70719" w:rsidR="00604909" w:rsidRPr="00607F1E" w:rsidRDefault="00604909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Недостаточный уровень эффективности управления государственным и муниципальным имуществом</w:t>
            </w:r>
          </w:p>
        </w:tc>
        <w:tc>
          <w:tcPr>
            <w:tcW w:w="2391" w:type="dxa"/>
          </w:tcPr>
          <w:p w14:paraId="4C2D504D" w14:textId="570829D7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Повышение эффективности управления государственным и муниципальным имуществом</w:t>
            </w:r>
          </w:p>
        </w:tc>
        <w:tc>
          <w:tcPr>
            <w:tcW w:w="1781" w:type="dxa"/>
          </w:tcPr>
          <w:p w14:paraId="016E76BD" w14:textId="43631C98" w:rsidR="00604909" w:rsidRPr="00607F1E" w:rsidRDefault="000C735B" w:rsidP="00E1774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202</w:t>
            </w:r>
            <w:r w:rsidR="00E1774C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4724" w:type="dxa"/>
          </w:tcPr>
          <w:p w14:paraId="05CDDF32" w14:textId="3769A0E2" w:rsidR="00604909" w:rsidRPr="00607F1E" w:rsidRDefault="002F3566" w:rsidP="00E1774C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Информация размещена на Официальном портале Администрации города Пскова на 1 января 202</w:t>
            </w:r>
            <w:r w:rsidR="00E1774C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>.</w:t>
            </w:r>
          </w:p>
        </w:tc>
      </w:tr>
      <w:tr w:rsidR="00934007" w:rsidRPr="00607F1E" w14:paraId="5FE33AEA" w14:textId="77777777" w:rsidTr="00F92D93">
        <w:tc>
          <w:tcPr>
            <w:tcW w:w="539" w:type="dxa"/>
          </w:tcPr>
          <w:p w14:paraId="3AA93C2B" w14:textId="6F39FC30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20</w:t>
            </w:r>
          </w:p>
        </w:tc>
        <w:tc>
          <w:tcPr>
            <w:tcW w:w="2701" w:type="dxa"/>
          </w:tcPr>
          <w:p w14:paraId="09761BBC" w14:textId="1E8CAA89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Передача в управление частным хозяйствующим субъектам на основе концессионных соглашений объектов коммунального хозяйства всех государственных и муниципальных предприятий</w:t>
            </w:r>
          </w:p>
        </w:tc>
        <w:tc>
          <w:tcPr>
            <w:tcW w:w="2714" w:type="dxa"/>
          </w:tcPr>
          <w:p w14:paraId="1312B42C" w14:textId="15770F3B" w:rsidR="00604909" w:rsidRPr="00607F1E" w:rsidRDefault="00604909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Низкий уровень эффективности деятельности государственных и муниципальных предприятий в сфере коммунального хозяйства</w:t>
            </w:r>
          </w:p>
        </w:tc>
        <w:tc>
          <w:tcPr>
            <w:tcW w:w="2391" w:type="dxa"/>
          </w:tcPr>
          <w:p w14:paraId="4F96AA4A" w14:textId="13900C86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Создание условий для развития конкуренции на рынке услуг коммунального хозяйства</w:t>
            </w:r>
          </w:p>
        </w:tc>
        <w:tc>
          <w:tcPr>
            <w:tcW w:w="1781" w:type="dxa"/>
          </w:tcPr>
          <w:p w14:paraId="620FBC76" w14:textId="0A0AC15A" w:rsidR="00604909" w:rsidRPr="00607F1E" w:rsidRDefault="000C735B" w:rsidP="00410DDD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202</w:t>
            </w:r>
            <w:r w:rsidR="00410DDD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4724" w:type="dxa"/>
          </w:tcPr>
          <w:p w14:paraId="10BDE412" w14:textId="6C020A3F" w:rsidR="00604909" w:rsidRPr="00607F1E" w:rsidRDefault="0074283C" w:rsidP="00410DDD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В 202</w:t>
            </w:r>
            <w:r w:rsidR="00410DDD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году передача объектов на основе концессионных соглашений на муниципальном уровне не производилась.</w:t>
            </w:r>
          </w:p>
        </w:tc>
      </w:tr>
      <w:tr w:rsidR="00934007" w:rsidRPr="00607F1E" w14:paraId="28385D86" w14:textId="77777777" w:rsidTr="00F92D93">
        <w:tc>
          <w:tcPr>
            <w:tcW w:w="539" w:type="dxa"/>
          </w:tcPr>
          <w:p w14:paraId="3497C181" w14:textId="59A83F9C" w:rsidR="00410DDD" w:rsidRPr="00607F1E" w:rsidRDefault="00410DDD" w:rsidP="00241C7B">
            <w:pPr>
              <w:suppressAutoHyphens w:val="0"/>
            </w:pPr>
            <w:r w:rsidRPr="00607F1E">
              <w:t>21</w:t>
            </w:r>
          </w:p>
        </w:tc>
        <w:tc>
          <w:tcPr>
            <w:tcW w:w="2701" w:type="dxa"/>
          </w:tcPr>
          <w:p w14:paraId="3CE74C9A" w14:textId="691068C2" w:rsidR="00410DDD" w:rsidRPr="00607F1E" w:rsidRDefault="00410DDD" w:rsidP="00241C7B">
            <w:pPr>
              <w:suppressAutoHyphens w:val="0"/>
            </w:pPr>
            <w:r w:rsidRPr="00607F1E">
              <w:t>Передача в управление частным хозяйствующим субъектам на основе концессионных соглашений объектов коммунального хозяйства всех государственных и муниципальных предприятий</w:t>
            </w:r>
          </w:p>
        </w:tc>
        <w:tc>
          <w:tcPr>
            <w:tcW w:w="2714" w:type="dxa"/>
          </w:tcPr>
          <w:p w14:paraId="10728884" w14:textId="2A833A0E" w:rsidR="00410DDD" w:rsidRPr="00607F1E" w:rsidRDefault="00410DDD" w:rsidP="00BC4277">
            <w:pPr>
              <w:suppressAutoHyphens w:val="0"/>
            </w:pPr>
            <w:r w:rsidRPr="00607F1E">
              <w:t>Низкий уровень эффективности деятельности государственных и муниципальных предприятий в сфере коммунального хозяйства</w:t>
            </w:r>
          </w:p>
        </w:tc>
        <w:tc>
          <w:tcPr>
            <w:tcW w:w="2391" w:type="dxa"/>
          </w:tcPr>
          <w:p w14:paraId="14EBD7E5" w14:textId="3443E094" w:rsidR="00410DDD" w:rsidRPr="00607F1E" w:rsidRDefault="00410DDD" w:rsidP="00241C7B">
            <w:pPr>
              <w:suppressAutoHyphens w:val="0"/>
            </w:pPr>
            <w:r w:rsidRPr="00607F1E">
              <w:t>Создание условий для развития конкуренции на рынке услуг коммунального хозяйства</w:t>
            </w:r>
          </w:p>
        </w:tc>
        <w:tc>
          <w:tcPr>
            <w:tcW w:w="1781" w:type="dxa"/>
          </w:tcPr>
          <w:p w14:paraId="36C6188D" w14:textId="70952B57" w:rsidR="00410DDD" w:rsidRPr="00607F1E" w:rsidRDefault="00410DDD" w:rsidP="00543F1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2023 год</w:t>
            </w:r>
          </w:p>
        </w:tc>
        <w:tc>
          <w:tcPr>
            <w:tcW w:w="4724" w:type="dxa"/>
          </w:tcPr>
          <w:p w14:paraId="68A8A114" w14:textId="4EA5D367" w:rsidR="00410DDD" w:rsidRPr="00607F1E" w:rsidRDefault="00410DDD" w:rsidP="00410DDD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В 2023 году передача объектов на основе концессионных соглашений объектов коммунального хозяйства на муниципальном уровне не производилась.</w:t>
            </w:r>
          </w:p>
        </w:tc>
      </w:tr>
      <w:tr w:rsidR="00604909" w:rsidRPr="00607F1E" w14:paraId="05064C3C" w14:textId="77777777" w:rsidTr="00F92D93">
        <w:tc>
          <w:tcPr>
            <w:tcW w:w="539" w:type="dxa"/>
          </w:tcPr>
          <w:p w14:paraId="6CF13A99" w14:textId="734ACC10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23</w:t>
            </w:r>
          </w:p>
        </w:tc>
        <w:tc>
          <w:tcPr>
            <w:tcW w:w="2701" w:type="dxa"/>
          </w:tcPr>
          <w:p w14:paraId="4252ED27" w14:textId="77777777" w:rsidR="00604909" w:rsidRPr="00607F1E" w:rsidRDefault="00604909" w:rsidP="00241C7B">
            <w:pPr>
              <w:suppressAutoHyphens w:val="0"/>
            </w:pPr>
            <w:r w:rsidRPr="00607F1E">
              <w:t xml:space="preserve">Разработка </w:t>
            </w:r>
            <w:r w:rsidRPr="00607F1E">
              <w:lastRenderedPageBreak/>
              <w:t>нормативного правового акта области, предусматривающего создание и размещение на региональных порталах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</w:t>
            </w:r>
          </w:p>
          <w:p w14:paraId="7D61EA80" w14:textId="17837E92" w:rsidR="00C05760" w:rsidRPr="00607F1E" w:rsidRDefault="00C05760" w:rsidP="00241C7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714" w:type="dxa"/>
          </w:tcPr>
          <w:p w14:paraId="306E387F" w14:textId="2A9B6B27" w:rsidR="00604909" w:rsidRPr="00607F1E" w:rsidRDefault="00604909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 xml:space="preserve">Непрозрачность </w:t>
            </w:r>
            <w:r w:rsidRPr="00607F1E">
              <w:lastRenderedPageBreak/>
              <w:t>информации о стоимости ритуальных услуг</w:t>
            </w:r>
          </w:p>
        </w:tc>
        <w:tc>
          <w:tcPr>
            <w:tcW w:w="2391" w:type="dxa"/>
          </w:tcPr>
          <w:p w14:paraId="0F7A2DB1" w14:textId="276A6EEB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 xml:space="preserve">Создание и </w:t>
            </w:r>
            <w:r w:rsidRPr="00607F1E">
              <w:lastRenderedPageBreak/>
              <w:t>размещение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1781" w:type="dxa"/>
          </w:tcPr>
          <w:p w14:paraId="70FE9865" w14:textId="5A9B0B63" w:rsidR="00543F11" w:rsidRPr="00607F1E" w:rsidRDefault="00DB22F0" w:rsidP="00543F1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 xml:space="preserve">Запланировано </w:t>
            </w:r>
            <w:r w:rsidRPr="00607F1E">
              <w:rPr>
                <w:rFonts w:eastAsiaTheme="minorHAnsi"/>
                <w:lang w:eastAsia="en-US"/>
              </w:rPr>
              <w:lastRenderedPageBreak/>
              <w:t>до 31 декабря 2024</w:t>
            </w:r>
          </w:p>
          <w:p w14:paraId="5D3792B3" w14:textId="0D8068E9" w:rsidR="00604909" w:rsidRPr="00607F1E" w:rsidRDefault="00604909" w:rsidP="00543F1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24" w:type="dxa"/>
          </w:tcPr>
          <w:p w14:paraId="3803CE18" w14:textId="506120A5" w:rsidR="00604909" w:rsidRPr="00607F1E" w:rsidRDefault="00543F11" w:rsidP="00543F1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-</w:t>
            </w:r>
          </w:p>
        </w:tc>
      </w:tr>
      <w:tr w:rsidR="00934007" w:rsidRPr="00607F1E" w14:paraId="31EB1577" w14:textId="77777777" w:rsidTr="00F92D93">
        <w:tc>
          <w:tcPr>
            <w:tcW w:w="539" w:type="dxa"/>
          </w:tcPr>
          <w:p w14:paraId="5DA74148" w14:textId="392DE63E" w:rsidR="00543F11" w:rsidRPr="00607F1E" w:rsidRDefault="00543F11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24</w:t>
            </w:r>
          </w:p>
        </w:tc>
        <w:tc>
          <w:tcPr>
            <w:tcW w:w="2701" w:type="dxa"/>
          </w:tcPr>
          <w:p w14:paraId="74805CCA" w14:textId="30E6AD32" w:rsidR="00543F11" w:rsidRPr="00607F1E" w:rsidRDefault="00543F11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</w:t>
            </w:r>
            <w:r w:rsidRPr="00607F1E">
              <w:lastRenderedPageBreak/>
              <w:t>местного самоуправления:</w:t>
            </w:r>
          </w:p>
        </w:tc>
        <w:tc>
          <w:tcPr>
            <w:tcW w:w="2714" w:type="dxa"/>
          </w:tcPr>
          <w:p w14:paraId="7B74B853" w14:textId="1ADED861" w:rsidR="00543F11" w:rsidRPr="00607F1E" w:rsidRDefault="00543F11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2391" w:type="dxa"/>
          </w:tcPr>
          <w:p w14:paraId="47D04D99" w14:textId="721FB6CF" w:rsidR="00543F11" w:rsidRPr="00607F1E" w:rsidRDefault="00543F11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 xml:space="preserve"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</w:t>
            </w:r>
            <w:r w:rsidRPr="00607F1E">
              <w:lastRenderedPageBreak/>
              <w:t>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781" w:type="dxa"/>
          </w:tcPr>
          <w:p w14:paraId="1D3DD3C1" w14:textId="2057129E" w:rsidR="00543F11" w:rsidRPr="00607F1E" w:rsidRDefault="00543F11" w:rsidP="000036C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31 декабря 202</w:t>
            </w:r>
            <w:r w:rsidR="000036C7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4724" w:type="dxa"/>
          </w:tcPr>
          <w:p w14:paraId="72493E45" w14:textId="77777777" w:rsidR="000036C7" w:rsidRPr="00607F1E" w:rsidRDefault="000036C7" w:rsidP="000036C7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В 2023 году планировались к приватизации 11 объектов недвижимости и 2 объекта движимого муниципального имущества, не соответствующих требованиям отнесения к категории имущества, предназначенного для реализации функций и полномочий органов местного самоуправления.</w:t>
            </w:r>
          </w:p>
          <w:p w14:paraId="7EE6C464" w14:textId="77777777" w:rsidR="000036C7" w:rsidRPr="00607F1E" w:rsidRDefault="000036C7" w:rsidP="000036C7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Всего в 2023 году было объявлено 32 аукциона (в том числе повторные) по продаже объектов нежилого фонда и объектов движимого муниципального </w:t>
            </w:r>
            <w:r w:rsidRPr="00607F1E">
              <w:rPr>
                <w:rFonts w:eastAsiaTheme="minorHAnsi"/>
                <w:lang w:eastAsia="en-US"/>
              </w:rPr>
              <w:lastRenderedPageBreak/>
              <w:t>имущества, а также 4 конкурса (в том числе повторные) по продаже объектов нежилого фонда, являющихся объектами (частями объектов) культурного наследия.</w:t>
            </w:r>
          </w:p>
          <w:p w14:paraId="76091CBF" w14:textId="77777777" w:rsidR="000036C7" w:rsidRPr="00607F1E" w:rsidRDefault="000036C7" w:rsidP="000036C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Всего из Плана приватизации на 2023 год продано: </w:t>
            </w:r>
          </w:p>
          <w:p w14:paraId="56A0C54B" w14:textId="77777777" w:rsidR="000036C7" w:rsidRPr="00607F1E" w:rsidRDefault="000036C7" w:rsidP="000036C7">
            <w:pPr>
              <w:numPr>
                <w:ilvl w:val="0"/>
                <w:numId w:val="4"/>
              </w:numPr>
              <w:tabs>
                <w:tab w:val="num" w:pos="434"/>
              </w:tabs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в 2023 году:</w:t>
            </w:r>
          </w:p>
          <w:p w14:paraId="70BDBC77" w14:textId="77777777" w:rsidR="000036C7" w:rsidRPr="00607F1E" w:rsidRDefault="000036C7" w:rsidP="000036C7">
            <w:pPr>
              <w:numPr>
                <w:ilvl w:val="0"/>
                <w:numId w:val="5"/>
              </w:numPr>
              <w:tabs>
                <w:tab w:val="num" w:pos="434"/>
              </w:tabs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3 объекта нежилого фонда;</w:t>
            </w:r>
          </w:p>
          <w:p w14:paraId="39F4027D" w14:textId="77777777" w:rsidR="000036C7" w:rsidRPr="00607F1E" w:rsidRDefault="000036C7" w:rsidP="000036C7">
            <w:pPr>
              <w:numPr>
                <w:ilvl w:val="0"/>
                <w:numId w:val="5"/>
              </w:numPr>
              <w:tabs>
                <w:tab w:val="num" w:pos="434"/>
              </w:tabs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 объекта движимого муниципального имущества;</w:t>
            </w:r>
          </w:p>
          <w:p w14:paraId="67F15F8A" w14:textId="5749A6F3" w:rsidR="00543F11" w:rsidRPr="00607F1E" w:rsidRDefault="000036C7" w:rsidP="000036C7">
            <w:pPr>
              <w:numPr>
                <w:ilvl w:val="0"/>
                <w:numId w:val="4"/>
              </w:numPr>
              <w:tabs>
                <w:tab w:val="num" w:pos="434"/>
              </w:tabs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в 2024 году (на переходящем аукционе, объявленном в конце 2023 года): 1 объект нежилого фонда.</w:t>
            </w:r>
          </w:p>
        </w:tc>
      </w:tr>
      <w:tr w:rsidR="002B50FD" w:rsidRPr="00607F1E" w14:paraId="567021E5" w14:textId="77777777" w:rsidTr="00B60BA2">
        <w:tc>
          <w:tcPr>
            <w:tcW w:w="14850" w:type="dxa"/>
            <w:gridSpan w:val="6"/>
          </w:tcPr>
          <w:p w14:paraId="7BC883AB" w14:textId="0D9A42D0" w:rsidR="002B50FD" w:rsidRPr="00607F1E" w:rsidRDefault="002B50FD" w:rsidP="002B50FD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Ритуальные услуги</w:t>
            </w:r>
          </w:p>
        </w:tc>
      </w:tr>
      <w:tr w:rsidR="00E1774C" w:rsidRPr="00607F1E" w14:paraId="02D5B826" w14:textId="77777777" w:rsidTr="00F92D93">
        <w:tc>
          <w:tcPr>
            <w:tcW w:w="539" w:type="dxa"/>
          </w:tcPr>
          <w:p w14:paraId="26D121E3" w14:textId="21579ECC" w:rsidR="00604909" w:rsidRPr="00607F1E" w:rsidRDefault="00604909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33</w:t>
            </w:r>
          </w:p>
        </w:tc>
        <w:tc>
          <w:tcPr>
            <w:tcW w:w="2701" w:type="dxa"/>
          </w:tcPr>
          <w:p w14:paraId="289847FD" w14:textId="77777777" w:rsidR="00604909" w:rsidRPr="00607F1E" w:rsidRDefault="00604909" w:rsidP="00241C7B">
            <w:pPr>
              <w:suppressAutoHyphens w:val="0"/>
            </w:pPr>
            <w:r w:rsidRPr="00607F1E">
              <w:t>Организация инвентаризации кладбищ и мест захоронений на них;</w:t>
            </w:r>
          </w:p>
          <w:p w14:paraId="77EA036C" w14:textId="77777777" w:rsidR="00604909" w:rsidRPr="00607F1E" w:rsidRDefault="00604909" w:rsidP="00604909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создание в Псковской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</w:t>
            </w:r>
            <w:r w:rsidRPr="00607F1E">
              <w:rPr>
                <w:rFonts w:eastAsiaTheme="minorHAnsi"/>
                <w:lang w:eastAsia="en-US"/>
              </w:rPr>
              <w:lastRenderedPageBreak/>
              <w:t>муниципальных услуг;</w:t>
            </w:r>
          </w:p>
          <w:p w14:paraId="400DD72F" w14:textId="6F88A0BF" w:rsidR="00604909" w:rsidRPr="00607F1E" w:rsidRDefault="00604909" w:rsidP="00604909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 доведение до населения информации, в том числе с использованием СМИ, о создании названных реестров.</w:t>
            </w:r>
          </w:p>
        </w:tc>
        <w:tc>
          <w:tcPr>
            <w:tcW w:w="2714" w:type="dxa"/>
          </w:tcPr>
          <w:p w14:paraId="6E04F81E" w14:textId="63B23ECD" w:rsidR="00604909" w:rsidRPr="00607F1E" w:rsidRDefault="00604909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Закрытость и непрозрачность процедур предоставления мест захоронения</w:t>
            </w:r>
          </w:p>
        </w:tc>
        <w:tc>
          <w:tcPr>
            <w:tcW w:w="2391" w:type="dxa"/>
          </w:tcPr>
          <w:p w14:paraId="36ECB4CC" w14:textId="77777777" w:rsidR="00604909" w:rsidRPr="00607F1E" w:rsidRDefault="00604909" w:rsidP="00604909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14:paraId="31E0C250" w14:textId="77777777" w:rsidR="00604909" w:rsidRPr="00607F1E" w:rsidRDefault="00604909" w:rsidP="00604909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в отношении 20% общего количества существующих кладбищ до 31 декабря 2023 г.;</w:t>
            </w:r>
          </w:p>
          <w:p w14:paraId="168B467D" w14:textId="77777777" w:rsidR="00604909" w:rsidRPr="00607F1E" w:rsidRDefault="00604909" w:rsidP="00604909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в отношении 50% общего количества существующих кладбищ до 31 декабря 2024 г.;</w:t>
            </w:r>
          </w:p>
          <w:p w14:paraId="4FAF9321" w14:textId="781BF190" w:rsidR="00604909" w:rsidRPr="00607F1E" w:rsidRDefault="00604909" w:rsidP="00604909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в отношении всех существующих кладбищ до 31 декабря 2025 г.</w:t>
            </w:r>
          </w:p>
        </w:tc>
        <w:tc>
          <w:tcPr>
            <w:tcW w:w="1781" w:type="dxa"/>
          </w:tcPr>
          <w:p w14:paraId="1DAC3920" w14:textId="4FF0D05B" w:rsidR="00604909" w:rsidRPr="00607F1E" w:rsidRDefault="00604909" w:rsidP="00E1774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31 декабря 202</w:t>
            </w:r>
            <w:r w:rsidR="00E1774C" w:rsidRPr="00607F1E">
              <w:rPr>
                <w:rFonts w:eastAsiaTheme="minorHAnsi"/>
                <w:lang w:eastAsia="en-US"/>
              </w:rPr>
              <w:t>4</w:t>
            </w:r>
            <w:r w:rsidRPr="00607F1E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4724" w:type="dxa"/>
          </w:tcPr>
          <w:p w14:paraId="731835D2" w14:textId="46C6D135" w:rsidR="00604909" w:rsidRPr="00607F1E" w:rsidRDefault="0074283C" w:rsidP="00E1774C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Информация о земельных участках размещена на Официальном портале Администрации города Пскова на 1 января 202</w:t>
            </w:r>
            <w:r w:rsidR="00E1774C" w:rsidRPr="00607F1E">
              <w:rPr>
                <w:rFonts w:eastAsiaTheme="minorHAnsi"/>
                <w:lang w:eastAsia="en-US"/>
              </w:rPr>
              <w:t>3</w:t>
            </w:r>
            <w:r w:rsidRPr="00607F1E">
              <w:rPr>
                <w:rFonts w:eastAsiaTheme="minorHAnsi"/>
                <w:lang w:eastAsia="en-US"/>
              </w:rPr>
              <w:t>.</w:t>
            </w:r>
          </w:p>
        </w:tc>
      </w:tr>
      <w:tr w:rsidR="00B73745" w:rsidRPr="00607F1E" w14:paraId="6E347BDC" w14:textId="77777777" w:rsidTr="00F92D93">
        <w:tc>
          <w:tcPr>
            <w:tcW w:w="539" w:type="dxa"/>
          </w:tcPr>
          <w:p w14:paraId="242BC4F8" w14:textId="74CD521E" w:rsidR="00B73745" w:rsidRPr="00607F1E" w:rsidRDefault="00B73745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35</w:t>
            </w:r>
          </w:p>
        </w:tc>
        <w:tc>
          <w:tcPr>
            <w:tcW w:w="2701" w:type="dxa"/>
          </w:tcPr>
          <w:p w14:paraId="3E302C3F" w14:textId="1BA25F62" w:rsidR="00B73745" w:rsidRPr="00607F1E" w:rsidRDefault="00B73745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 xml:space="preserve">Организация оказания услуг по организации похорон по принципу </w:t>
            </w:r>
            <w:r w:rsidR="004D0AD9" w:rsidRPr="00607F1E">
              <w:t>«</w:t>
            </w:r>
            <w:r w:rsidRPr="00607F1E">
              <w:t>одного окна</w:t>
            </w:r>
            <w:r w:rsidR="004D0AD9" w:rsidRPr="00607F1E">
              <w:t>»</w:t>
            </w:r>
            <w:r w:rsidRPr="00607F1E">
              <w:t xml:space="preserve">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714" w:type="dxa"/>
          </w:tcPr>
          <w:p w14:paraId="591E31AB" w14:textId="00FFA7E4" w:rsidR="00B73745" w:rsidRPr="00607F1E" w:rsidRDefault="00B73745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Непрозрачность информации о стоимости ритуальных услуг</w:t>
            </w:r>
          </w:p>
        </w:tc>
        <w:tc>
          <w:tcPr>
            <w:tcW w:w="2391" w:type="dxa"/>
          </w:tcPr>
          <w:p w14:paraId="72A33450" w14:textId="3B651385" w:rsidR="00B73745" w:rsidRPr="00607F1E" w:rsidRDefault="00B73745" w:rsidP="00B73745">
            <w:pPr>
              <w:suppressAutoHyphens w:val="0"/>
            </w:pPr>
            <w:r w:rsidRPr="00607F1E">
              <w:t xml:space="preserve">Оказание услуг по организации похорон организовано по принципу </w:t>
            </w:r>
            <w:r w:rsidR="004D0AD9" w:rsidRPr="00607F1E">
              <w:t>«</w:t>
            </w:r>
            <w:r w:rsidRPr="00607F1E">
              <w:t>одного окна</w:t>
            </w:r>
            <w:r w:rsidR="004D0AD9" w:rsidRPr="00607F1E">
              <w:t>»</w:t>
            </w:r>
            <w:r w:rsidRPr="00607F1E">
              <w:t xml:space="preserve"> на основе конкуренции с предоставлением лицам, ответственным за захоронения, полной информации о хозяйствующих субъектах,</w:t>
            </w:r>
          </w:p>
          <w:p w14:paraId="76646394" w14:textId="5C7BD6E0" w:rsidR="007E5BFB" w:rsidRPr="00607F1E" w:rsidRDefault="00B73745" w:rsidP="00C05760">
            <w:pPr>
              <w:suppressAutoHyphens w:val="0"/>
              <w:rPr>
                <w:rFonts w:eastAsiaTheme="minorHAnsi"/>
                <w:lang w:eastAsia="en-US"/>
              </w:rPr>
            </w:pPr>
            <w:proofErr w:type="gramStart"/>
            <w:r w:rsidRPr="00607F1E">
              <w:t xml:space="preserve">содержащейся </w:t>
            </w:r>
            <w:r w:rsidR="001300B8" w:rsidRPr="00607F1E">
              <w:t xml:space="preserve">в </w:t>
            </w:r>
            <w:r w:rsidRPr="00607F1E">
              <w:lastRenderedPageBreak/>
              <w:t>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</w:t>
            </w:r>
            <w:proofErr w:type="gramEnd"/>
          </w:p>
        </w:tc>
        <w:tc>
          <w:tcPr>
            <w:tcW w:w="1781" w:type="dxa"/>
          </w:tcPr>
          <w:p w14:paraId="044D2BA4" w14:textId="3662F695" w:rsidR="00B73745" w:rsidRPr="00607F1E" w:rsidRDefault="00B73745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31 декабря 2025 г.</w:t>
            </w:r>
          </w:p>
        </w:tc>
        <w:tc>
          <w:tcPr>
            <w:tcW w:w="4724" w:type="dxa"/>
          </w:tcPr>
          <w:p w14:paraId="1F8FE442" w14:textId="0D9A8321" w:rsidR="00B73745" w:rsidRPr="00607F1E" w:rsidRDefault="00B73745" w:rsidP="00B7374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</w:tr>
      <w:tr w:rsidR="00C616B0" w:rsidRPr="00607F1E" w14:paraId="64D5D25B" w14:textId="77777777" w:rsidTr="004D0AD9">
        <w:tc>
          <w:tcPr>
            <w:tcW w:w="14850" w:type="dxa"/>
            <w:gridSpan w:val="6"/>
            <w:shd w:val="clear" w:color="auto" w:fill="auto"/>
          </w:tcPr>
          <w:p w14:paraId="1E314FF9" w14:textId="4C22F333" w:rsidR="00C616B0" w:rsidRPr="00607F1E" w:rsidRDefault="00C616B0" w:rsidP="00C616B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Торговля</w:t>
            </w:r>
          </w:p>
        </w:tc>
      </w:tr>
      <w:tr w:rsidR="00C616B0" w:rsidRPr="00607F1E" w14:paraId="3401034C" w14:textId="77777777" w:rsidTr="004D0AD9">
        <w:tc>
          <w:tcPr>
            <w:tcW w:w="539" w:type="dxa"/>
            <w:shd w:val="clear" w:color="auto" w:fill="auto"/>
          </w:tcPr>
          <w:p w14:paraId="73A35D05" w14:textId="74E11254" w:rsidR="00C616B0" w:rsidRPr="00607F1E" w:rsidRDefault="00C616B0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2701" w:type="dxa"/>
            <w:shd w:val="clear" w:color="auto" w:fill="auto"/>
          </w:tcPr>
          <w:p w14:paraId="47AE8E74" w14:textId="77777777" w:rsidR="00C616B0" w:rsidRPr="00607F1E" w:rsidRDefault="00C616B0" w:rsidP="00C616B0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объектов;</w:t>
            </w:r>
          </w:p>
          <w:p w14:paraId="0E9BE22B" w14:textId="77777777" w:rsidR="00C616B0" w:rsidRPr="00607F1E" w:rsidRDefault="00C616B0" w:rsidP="00C616B0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подготовка предложений по изменению схемы размещения нестационарных торговых объекта (расширение перечня </w:t>
            </w:r>
            <w:r w:rsidRPr="00607F1E">
              <w:rPr>
                <w:rFonts w:eastAsiaTheme="minorHAnsi"/>
                <w:lang w:eastAsia="en-US"/>
              </w:rPr>
              <w:lastRenderedPageBreak/>
              <w:t>объектов);</w:t>
            </w:r>
          </w:p>
          <w:p w14:paraId="5D348AE4" w14:textId="0D403FED" w:rsidR="00C616B0" w:rsidRPr="00607F1E" w:rsidRDefault="00C616B0" w:rsidP="00C616B0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2714" w:type="dxa"/>
            <w:shd w:val="clear" w:color="auto" w:fill="auto"/>
          </w:tcPr>
          <w:p w14:paraId="43C13341" w14:textId="11F0C896" w:rsidR="00C616B0" w:rsidRPr="00607F1E" w:rsidRDefault="00C616B0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lastRenderedPageBreak/>
              <w:t>Высокая доля торговых сетей на региональных товарных рынках реализации продовольственных товаров</w:t>
            </w:r>
          </w:p>
        </w:tc>
        <w:tc>
          <w:tcPr>
            <w:tcW w:w="2391" w:type="dxa"/>
            <w:shd w:val="clear" w:color="auto" w:fill="auto"/>
          </w:tcPr>
          <w:p w14:paraId="65D82A10" w14:textId="23423550" w:rsidR="00C616B0" w:rsidRPr="00607F1E" w:rsidRDefault="00C616B0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1781" w:type="dxa"/>
            <w:shd w:val="clear" w:color="auto" w:fill="auto"/>
          </w:tcPr>
          <w:p w14:paraId="1BD3E228" w14:textId="77777777" w:rsidR="00C616B0" w:rsidRPr="00607F1E" w:rsidRDefault="00C616B0" w:rsidP="00C616B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31 декабря</w:t>
            </w:r>
          </w:p>
          <w:p w14:paraId="30D2A5C5" w14:textId="2A97D154" w:rsidR="00C616B0" w:rsidRPr="00607F1E" w:rsidRDefault="00C616B0" w:rsidP="00C616B0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2025 г.</w:t>
            </w:r>
          </w:p>
        </w:tc>
        <w:tc>
          <w:tcPr>
            <w:tcW w:w="4724" w:type="dxa"/>
            <w:shd w:val="clear" w:color="auto" w:fill="auto"/>
          </w:tcPr>
          <w:p w14:paraId="1C2E3702" w14:textId="77777777" w:rsidR="00C616B0" w:rsidRPr="00607F1E" w:rsidRDefault="00C616B0" w:rsidP="00BC4277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934007" w:rsidRPr="00607F1E" w14:paraId="726D3241" w14:textId="77777777" w:rsidTr="004D0AD9">
        <w:tc>
          <w:tcPr>
            <w:tcW w:w="539" w:type="dxa"/>
            <w:shd w:val="clear" w:color="auto" w:fill="auto"/>
          </w:tcPr>
          <w:p w14:paraId="25E83D99" w14:textId="7989194C" w:rsidR="00C616B0" w:rsidRPr="00607F1E" w:rsidRDefault="00C616B0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38</w:t>
            </w:r>
          </w:p>
        </w:tc>
        <w:tc>
          <w:tcPr>
            <w:tcW w:w="2701" w:type="dxa"/>
            <w:shd w:val="clear" w:color="auto" w:fill="auto"/>
          </w:tcPr>
          <w:p w14:paraId="084D7CF2" w14:textId="5565B874" w:rsidR="00C616B0" w:rsidRPr="00607F1E" w:rsidRDefault="00C616B0" w:rsidP="00C616B0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Разработка и утверждение программы по проведению выставок/ярмарок, включающей мероприятия по созданию новых торговых мест, снижению или освобождению от платы за их использование, размещение программы в сети </w:t>
            </w:r>
            <w:r w:rsidR="004D0AD9" w:rsidRPr="00607F1E">
              <w:rPr>
                <w:rFonts w:eastAsiaTheme="minorHAnsi"/>
                <w:lang w:eastAsia="en-US"/>
              </w:rPr>
              <w:t>«</w:t>
            </w:r>
            <w:r w:rsidRPr="00607F1E">
              <w:rPr>
                <w:rFonts w:eastAsiaTheme="minorHAnsi"/>
                <w:lang w:eastAsia="en-US"/>
              </w:rPr>
              <w:t>Интернет</w:t>
            </w:r>
            <w:r w:rsidR="004D0AD9" w:rsidRPr="00607F1E">
              <w:rPr>
                <w:rFonts w:eastAsiaTheme="minorHAnsi"/>
                <w:lang w:eastAsia="en-US"/>
              </w:rPr>
              <w:t>»</w:t>
            </w:r>
            <w:r w:rsidRPr="00607F1E">
              <w:rPr>
                <w:rFonts w:eastAsiaTheme="minorHAnsi"/>
                <w:lang w:eastAsia="en-US"/>
              </w:rPr>
              <w:t>;</w:t>
            </w:r>
          </w:p>
          <w:p w14:paraId="598FD8E4" w14:textId="1FBF06FD" w:rsidR="00C616B0" w:rsidRPr="00607F1E" w:rsidRDefault="00C616B0" w:rsidP="00C616B0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</w:t>
            </w:r>
            <w:r w:rsidRPr="00607F1E">
              <w:rPr>
                <w:rFonts w:eastAsiaTheme="minorHAnsi"/>
                <w:lang w:eastAsia="en-US"/>
              </w:rPr>
              <w:lastRenderedPageBreak/>
              <w:t>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2714" w:type="dxa"/>
            <w:shd w:val="clear" w:color="auto" w:fill="auto"/>
          </w:tcPr>
          <w:p w14:paraId="7E809983" w14:textId="545B4756" w:rsidR="00C616B0" w:rsidRPr="00607F1E" w:rsidRDefault="00C616B0" w:rsidP="00BC4277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lastRenderedPageBreak/>
              <w:t>Высокая доля торговых сетей на региональных товарных рынках реализации продовольственных товаров</w:t>
            </w:r>
          </w:p>
        </w:tc>
        <w:tc>
          <w:tcPr>
            <w:tcW w:w="2391" w:type="dxa"/>
            <w:shd w:val="clear" w:color="auto" w:fill="auto"/>
          </w:tcPr>
          <w:p w14:paraId="268E2C01" w14:textId="7D91A789" w:rsidR="00C616B0" w:rsidRPr="00607F1E" w:rsidRDefault="00C616B0" w:rsidP="00241C7B">
            <w:pPr>
              <w:suppressAutoHyphens w:val="0"/>
              <w:rPr>
                <w:rFonts w:eastAsiaTheme="minorHAnsi"/>
                <w:lang w:eastAsia="en-US"/>
              </w:rPr>
            </w:pPr>
            <w:r w:rsidRPr="00607F1E">
              <w:t>Увеличение количества нестационарных и мобильных торговых объектов и торговых мест под них не менее чем на 10% к 2025 году по отношению к 2020 году</w:t>
            </w:r>
          </w:p>
        </w:tc>
        <w:tc>
          <w:tcPr>
            <w:tcW w:w="1781" w:type="dxa"/>
            <w:shd w:val="clear" w:color="auto" w:fill="auto"/>
          </w:tcPr>
          <w:p w14:paraId="27B591E9" w14:textId="77777777" w:rsidR="00C616B0" w:rsidRPr="00607F1E" w:rsidRDefault="00C616B0" w:rsidP="00B60BA2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31 декабря</w:t>
            </w:r>
          </w:p>
          <w:p w14:paraId="373AEE1E" w14:textId="7BAB6A5D" w:rsidR="00C616B0" w:rsidRPr="00607F1E" w:rsidRDefault="00C616B0" w:rsidP="00241C7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2025 г.</w:t>
            </w:r>
          </w:p>
        </w:tc>
        <w:tc>
          <w:tcPr>
            <w:tcW w:w="4724" w:type="dxa"/>
            <w:shd w:val="clear" w:color="auto" w:fill="auto"/>
          </w:tcPr>
          <w:p w14:paraId="6ACDC0E0" w14:textId="4CA5FE86" w:rsidR="00C616B0" w:rsidRPr="00607F1E" w:rsidRDefault="002C5C2F" w:rsidP="002C5C2F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07F1E">
              <w:rPr>
                <w:rFonts w:eastAsiaTheme="minorHAnsi"/>
                <w:lang w:eastAsia="en-US"/>
              </w:rPr>
              <w:t>-</w:t>
            </w:r>
          </w:p>
        </w:tc>
      </w:tr>
    </w:tbl>
    <w:p w14:paraId="296CE995" w14:textId="77777777" w:rsidR="00241C7B" w:rsidRPr="00607F1E" w:rsidRDefault="00241C7B" w:rsidP="00241C7B">
      <w:pPr>
        <w:suppressAutoHyphens w:val="0"/>
        <w:rPr>
          <w:rFonts w:eastAsiaTheme="minorHAnsi"/>
          <w:lang w:eastAsia="en-US"/>
        </w:rPr>
      </w:pPr>
    </w:p>
    <w:p w14:paraId="5249B7FE" w14:textId="77777777" w:rsidR="00241C7B" w:rsidRPr="00607F1E" w:rsidRDefault="00241C7B" w:rsidP="00241C7B">
      <w:pPr>
        <w:suppressAutoHyphens w:val="0"/>
        <w:rPr>
          <w:rFonts w:eastAsiaTheme="minorHAnsi"/>
          <w:lang w:eastAsia="en-US"/>
        </w:rPr>
      </w:pPr>
    </w:p>
    <w:p w14:paraId="71247452" w14:textId="77777777" w:rsidR="00241C7B" w:rsidRDefault="00241C7B" w:rsidP="00241C7B">
      <w:pPr>
        <w:suppressAutoHyphens w:val="0"/>
        <w:rPr>
          <w:rFonts w:eastAsiaTheme="minorHAnsi"/>
          <w:lang w:eastAsia="en-US"/>
        </w:rPr>
      </w:pPr>
    </w:p>
    <w:p w14:paraId="07E6DFFB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3F2B644B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7EB36F5A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44C3D54B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27DA72FE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027A3E76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26BAF396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6D1F763E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6B081491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3009FC2F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0A1C5425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7BD4C456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2C7D2096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5757F262" w14:textId="77777777" w:rsidR="00FC6DCD" w:rsidRDefault="00FC6DCD" w:rsidP="00241C7B">
      <w:pPr>
        <w:suppressAutoHyphens w:val="0"/>
        <w:rPr>
          <w:rFonts w:eastAsiaTheme="minorHAnsi"/>
          <w:lang w:eastAsia="en-US"/>
        </w:rPr>
      </w:pPr>
    </w:p>
    <w:p w14:paraId="63FA75E9" w14:textId="77777777" w:rsidR="00FC6DCD" w:rsidRPr="00607F1E" w:rsidRDefault="00FC6DCD" w:rsidP="00241C7B">
      <w:pPr>
        <w:suppressAutoHyphens w:val="0"/>
        <w:rPr>
          <w:rFonts w:eastAsiaTheme="minorHAnsi"/>
          <w:lang w:eastAsia="en-US"/>
        </w:rPr>
      </w:pPr>
    </w:p>
    <w:p w14:paraId="1E8F60F5" w14:textId="77777777" w:rsidR="00AB0EBB" w:rsidRPr="00607F1E" w:rsidRDefault="00AB0EBB" w:rsidP="00241C7B">
      <w:pPr>
        <w:suppressAutoHyphens w:val="0"/>
        <w:rPr>
          <w:rFonts w:eastAsiaTheme="minorHAnsi"/>
          <w:lang w:eastAsia="en-US"/>
        </w:rPr>
      </w:pPr>
    </w:p>
    <w:p w14:paraId="2F0C4F0C" w14:textId="7F2D7CA9" w:rsidR="00C96EC4" w:rsidRPr="00607F1E" w:rsidRDefault="00934007" w:rsidP="00AB0EBB">
      <w:pPr>
        <w:suppressAutoHyphens w:val="0"/>
        <w:rPr>
          <w:sz w:val="28"/>
          <w:szCs w:val="28"/>
        </w:rPr>
      </w:pPr>
      <w:r w:rsidRPr="00607F1E">
        <w:rPr>
          <w:rFonts w:eastAsiaTheme="minorHAnsi"/>
          <w:sz w:val="20"/>
          <w:szCs w:val="20"/>
          <w:lang w:eastAsia="en-US"/>
        </w:rPr>
        <w:t>Полянская Диана Владимировна</w:t>
      </w:r>
      <w:r w:rsidR="00A03A7A" w:rsidRPr="00607F1E">
        <w:rPr>
          <w:rFonts w:eastAsiaTheme="minorHAnsi"/>
          <w:sz w:val="20"/>
          <w:szCs w:val="20"/>
          <w:lang w:eastAsia="en-US"/>
        </w:rPr>
        <w:t xml:space="preserve">, </w:t>
      </w:r>
      <w:r w:rsidR="00241C7B" w:rsidRPr="00607F1E">
        <w:rPr>
          <w:rFonts w:eastAsiaTheme="minorHAnsi"/>
          <w:sz w:val="20"/>
          <w:szCs w:val="20"/>
          <w:lang w:eastAsia="en-US"/>
        </w:rPr>
        <w:t>29-10-6</w:t>
      </w:r>
      <w:r w:rsidRPr="00607F1E">
        <w:rPr>
          <w:rFonts w:eastAsiaTheme="minorHAnsi"/>
          <w:sz w:val="20"/>
          <w:szCs w:val="20"/>
          <w:lang w:eastAsia="en-US"/>
        </w:rPr>
        <w:t>9</w:t>
      </w:r>
    </w:p>
    <w:sectPr w:rsidR="00C96EC4" w:rsidRPr="00607F1E" w:rsidSect="00F63E74">
      <w:headerReference w:type="default" r:id="rId54"/>
      <w:pgSz w:w="16838" w:h="11906" w:orient="landscape"/>
      <w:pgMar w:top="1531" w:right="1134" w:bottom="851" w:left="1134" w:header="709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3651C" w14:textId="77777777" w:rsidR="00A06D70" w:rsidRDefault="00A06D70" w:rsidP="002560B7">
      <w:r>
        <w:separator/>
      </w:r>
    </w:p>
  </w:endnote>
  <w:endnote w:type="continuationSeparator" w:id="0">
    <w:p w14:paraId="10A5E15A" w14:textId="77777777" w:rsidR="00A06D70" w:rsidRDefault="00A06D70" w:rsidP="0025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3D528" w14:textId="77777777" w:rsidR="00A06D70" w:rsidRDefault="00A06D70" w:rsidP="002560B7">
      <w:r>
        <w:separator/>
      </w:r>
    </w:p>
  </w:footnote>
  <w:footnote w:type="continuationSeparator" w:id="0">
    <w:p w14:paraId="3A7F3749" w14:textId="77777777" w:rsidR="00A06D70" w:rsidRDefault="00A06D70" w:rsidP="0025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696854"/>
      <w:docPartObj>
        <w:docPartGallery w:val="Page Numbers (Top of Page)"/>
        <w:docPartUnique/>
      </w:docPartObj>
    </w:sdtPr>
    <w:sdtEndPr/>
    <w:sdtContent>
      <w:p w14:paraId="72D7996F" w14:textId="77777777" w:rsidR="00A06D70" w:rsidRDefault="00A06D70">
        <w:pPr>
          <w:pStyle w:val="a3"/>
          <w:jc w:val="center"/>
        </w:pPr>
        <w:r w:rsidRPr="00F63E74">
          <w:rPr>
            <w:sz w:val="20"/>
            <w:szCs w:val="20"/>
          </w:rPr>
          <w:fldChar w:fldCharType="begin"/>
        </w:r>
        <w:r w:rsidRPr="00F63E74">
          <w:rPr>
            <w:sz w:val="20"/>
            <w:szCs w:val="20"/>
          </w:rPr>
          <w:instrText>PAGE   \* MERGEFORMAT</w:instrText>
        </w:r>
        <w:r w:rsidRPr="00F63E74">
          <w:rPr>
            <w:sz w:val="20"/>
            <w:szCs w:val="20"/>
          </w:rPr>
          <w:fldChar w:fldCharType="separate"/>
        </w:r>
        <w:r w:rsidR="00861FA5">
          <w:rPr>
            <w:noProof/>
            <w:sz w:val="20"/>
            <w:szCs w:val="20"/>
          </w:rPr>
          <w:t>48</w:t>
        </w:r>
        <w:r w:rsidRPr="00F63E74">
          <w:rPr>
            <w:noProof/>
            <w:sz w:val="20"/>
            <w:szCs w:val="20"/>
          </w:rPr>
          <w:fldChar w:fldCharType="end"/>
        </w:r>
      </w:p>
    </w:sdtContent>
  </w:sdt>
  <w:p w14:paraId="54262E29" w14:textId="77777777" w:rsidR="00A06D70" w:rsidRDefault="00A06D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1DC47" w14:textId="77777777" w:rsidR="00A06D70" w:rsidRPr="00AB3B05" w:rsidRDefault="00A06D70">
    <w:pPr>
      <w:pStyle w:val="a3"/>
      <w:jc w:val="center"/>
    </w:pPr>
    <w:r w:rsidRPr="00F63E74">
      <w:rPr>
        <w:sz w:val="20"/>
        <w:szCs w:val="20"/>
      </w:rPr>
      <w:fldChar w:fldCharType="begin"/>
    </w:r>
    <w:r w:rsidRPr="00F63E74">
      <w:rPr>
        <w:sz w:val="20"/>
        <w:szCs w:val="20"/>
      </w:rPr>
      <w:instrText xml:space="preserve"> PAGE   \* MERGEFORMAT </w:instrText>
    </w:r>
    <w:r w:rsidRPr="00F63E74">
      <w:rPr>
        <w:sz w:val="20"/>
        <w:szCs w:val="20"/>
      </w:rPr>
      <w:fldChar w:fldCharType="separate"/>
    </w:r>
    <w:r w:rsidR="00861FA5">
      <w:rPr>
        <w:noProof/>
        <w:sz w:val="20"/>
        <w:szCs w:val="20"/>
      </w:rPr>
      <w:t>62</w:t>
    </w:r>
    <w:r w:rsidRPr="00F63E74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EC0B2D"/>
    <w:multiLevelType w:val="hybridMultilevel"/>
    <w:tmpl w:val="C2D63B68"/>
    <w:lvl w:ilvl="0" w:tplc="58FC41C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8565346"/>
    <w:multiLevelType w:val="hybridMultilevel"/>
    <w:tmpl w:val="A0E2ACC2"/>
    <w:lvl w:ilvl="0" w:tplc="8C7E3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335DCC"/>
    <w:multiLevelType w:val="hybridMultilevel"/>
    <w:tmpl w:val="99FAB476"/>
    <w:lvl w:ilvl="0" w:tplc="C1C6496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43103D"/>
    <w:multiLevelType w:val="hybridMultilevel"/>
    <w:tmpl w:val="510A67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B8"/>
    <w:rsid w:val="000029AE"/>
    <w:rsid w:val="000036C7"/>
    <w:rsid w:val="00003C32"/>
    <w:rsid w:val="00006DD4"/>
    <w:rsid w:val="00010FD9"/>
    <w:rsid w:val="00011340"/>
    <w:rsid w:val="000119ED"/>
    <w:rsid w:val="00014776"/>
    <w:rsid w:val="000157F9"/>
    <w:rsid w:val="00017A4F"/>
    <w:rsid w:val="00020DB8"/>
    <w:rsid w:val="00023581"/>
    <w:rsid w:val="000238FF"/>
    <w:rsid w:val="00025F5D"/>
    <w:rsid w:val="000334D5"/>
    <w:rsid w:val="0003439B"/>
    <w:rsid w:val="000347D5"/>
    <w:rsid w:val="00041138"/>
    <w:rsid w:val="0004552C"/>
    <w:rsid w:val="00046549"/>
    <w:rsid w:val="00047BD4"/>
    <w:rsid w:val="00050496"/>
    <w:rsid w:val="0005515B"/>
    <w:rsid w:val="00056D44"/>
    <w:rsid w:val="00060BA6"/>
    <w:rsid w:val="00063CC8"/>
    <w:rsid w:val="00064453"/>
    <w:rsid w:val="00075971"/>
    <w:rsid w:val="00076531"/>
    <w:rsid w:val="000830C5"/>
    <w:rsid w:val="000922A6"/>
    <w:rsid w:val="000B0699"/>
    <w:rsid w:val="000B1DF1"/>
    <w:rsid w:val="000B4DE0"/>
    <w:rsid w:val="000B7E77"/>
    <w:rsid w:val="000C17E5"/>
    <w:rsid w:val="000C4D28"/>
    <w:rsid w:val="000C735B"/>
    <w:rsid w:val="000C74E2"/>
    <w:rsid w:val="000D064C"/>
    <w:rsid w:val="000D102D"/>
    <w:rsid w:val="000D1584"/>
    <w:rsid w:val="000D636C"/>
    <w:rsid w:val="000D657E"/>
    <w:rsid w:val="000E0051"/>
    <w:rsid w:val="000F0C7B"/>
    <w:rsid w:val="000F1286"/>
    <w:rsid w:val="000F19BD"/>
    <w:rsid w:val="000F2208"/>
    <w:rsid w:val="000F2DC9"/>
    <w:rsid w:val="000F39FA"/>
    <w:rsid w:val="000F45D1"/>
    <w:rsid w:val="000F7C26"/>
    <w:rsid w:val="001051E2"/>
    <w:rsid w:val="0011219E"/>
    <w:rsid w:val="00114CDB"/>
    <w:rsid w:val="00115A12"/>
    <w:rsid w:val="00116745"/>
    <w:rsid w:val="00121BA9"/>
    <w:rsid w:val="0012247E"/>
    <w:rsid w:val="00124B1D"/>
    <w:rsid w:val="00124C58"/>
    <w:rsid w:val="00124EAE"/>
    <w:rsid w:val="001300B8"/>
    <w:rsid w:val="0013105F"/>
    <w:rsid w:val="001326F2"/>
    <w:rsid w:val="001327F8"/>
    <w:rsid w:val="001331CE"/>
    <w:rsid w:val="001429AF"/>
    <w:rsid w:val="001440DC"/>
    <w:rsid w:val="001501BA"/>
    <w:rsid w:val="00152337"/>
    <w:rsid w:val="00153E4C"/>
    <w:rsid w:val="001564B3"/>
    <w:rsid w:val="001570C4"/>
    <w:rsid w:val="00161F05"/>
    <w:rsid w:val="00163ED3"/>
    <w:rsid w:val="00174AB5"/>
    <w:rsid w:val="00174EEC"/>
    <w:rsid w:val="0017694D"/>
    <w:rsid w:val="001815B0"/>
    <w:rsid w:val="00186E29"/>
    <w:rsid w:val="00195295"/>
    <w:rsid w:val="001A31A4"/>
    <w:rsid w:val="001A5F65"/>
    <w:rsid w:val="001A734B"/>
    <w:rsid w:val="001B2879"/>
    <w:rsid w:val="001B377B"/>
    <w:rsid w:val="001C1781"/>
    <w:rsid w:val="001C56B3"/>
    <w:rsid w:val="001C617A"/>
    <w:rsid w:val="001C7B48"/>
    <w:rsid w:val="001D4913"/>
    <w:rsid w:val="001E729F"/>
    <w:rsid w:val="001E7C69"/>
    <w:rsid w:val="001F012A"/>
    <w:rsid w:val="001F0834"/>
    <w:rsid w:val="001F0AFD"/>
    <w:rsid w:val="001F0ECB"/>
    <w:rsid w:val="00200E54"/>
    <w:rsid w:val="0020152B"/>
    <w:rsid w:val="002022EA"/>
    <w:rsid w:val="0020770F"/>
    <w:rsid w:val="00207826"/>
    <w:rsid w:val="00207FC4"/>
    <w:rsid w:val="00210CB3"/>
    <w:rsid w:val="00215687"/>
    <w:rsid w:val="00215CCD"/>
    <w:rsid w:val="002231A2"/>
    <w:rsid w:val="00223AAC"/>
    <w:rsid w:val="00225A58"/>
    <w:rsid w:val="002326DC"/>
    <w:rsid w:val="002349F6"/>
    <w:rsid w:val="002356D4"/>
    <w:rsid w:val="0023595A"/>
    <w:rsid w:val="00235D43"/>
    <w:rsid w:val="00240D15"/>
    <w:rsid w:val="00241C7B"/>
    <w:rsid w:val="00243DEF"/>
    <w:rsid w:val="00245431"/>
    <w:rsid w:val="002541E5"/>
    <w:rsid w:val="00255EC7"/>
    <w:rsid w:val="002560B7"/>
    <w:rsid w:val="00256C50"/>
    <w:rsid w:val="00260C27"/>
    <w:rsid w:val="00261A14"/>
    <w:rsid w:val="00262AE8"/>
    <w:rsid w:val="00271DF9"/>
    <w:rsid w:val="002763A8"/>
    <w:rsid w:val="00284FCE"/>
    <w:rsid w:val="00286CC6"/>
    <w:rsid w:val="00291E6D"/>
    <w:rsid w:val="002951C8"/>
    <w:rsid w:val="00295ABC"/>
    <w:rsid w:val="00295FD6"/>
    <w:rsid w:val="002B1CDC"/>
    <w:rsid w:val="002B271B"/>
    <w:rsid w:val="002B50FD"/>
    <w:rsid w:val="002C05AD"/>
    <w:rsid w:val="002C25BB"/>
    <w:rsid w:val="002C27EA"/>
    <w:rsid w:val="002C2C43"/>
    <w:rsid w:val="002C4834"/>
    <w:rsid w:val="002C5C2F"/>
    <w:rsid w:val="002D0B68"/>
    <w:rsid w:val="002D5AC0"/>
    <w:rsid w:val="002D6447"/>
    <w:rsid w:val="002E031D"/>
    <w:rsid w:val="002E2A3A"/>
    <w:rsid w:val="002F3566"/>
    <w:rsid w:val="002F3616"/>
    <w:rsid w:val="002F4EC3"/>
    <w:rsid w:val="00301C89"/>
    <w:rsid w:val="00302214"/>
    <w:rsid w:val="00303BEE"/>
    <w:rsid w:val="00303E97"/>
    <w:rsid w:val="00305944"/>
    <w:rsid w:val="00311D74"/>
    <w:rsid w:val="00314C9A"/>
    <w:rsid w:val="00317D3E"/>
    <w:rsid w:val="0032251B"/>
    <w:rsid w:val="00322A34"/>
    <w:rsid w:val="00323375"/>
    <w:rsid w:val="003242F7"/>
    <w:rsid w:val="003246B7"/>
    <w:rsid w:val="003269DA"/>
    <w:rsid w:val="00335141"/>
    <w:rsid w:val="00336919"/>
    <w:rsid w:val="00341EF1"/>
    <w:rsid w:val="00351F84"/>
    <w:rsid w:val="0035280A"/>
    <w:rsid w:val="00357AC3"/>
    <w:rsid w:val="00360649"/>
    <w:rsid w:val="00371548"/>
    <w:rsid w:val="00381C5E"/>
    <w:rsid w:val="003821FE"/>
    <w:rsid w:val="00382AF5"/>
    <w:rsid w:val="003833A3"/>
    <w:rsid w:val="00386783"/>
    <w:rsid w:val="00391546"/>
    <w:rsid w:val="003936F2"/>
    <w:rsid w:val="003956FC"/>
    <w:rsid w:val="003A2EE5"/>
    <w:rsid w:val="003A330F"/>
    <w:rsid w:val="003A735D"/>
    <w:rsid w:val="003B02D4"/>
    <w:rsid w:val="003C12FC"/>
    <w:rsid w:val="003C50B8"/>
    <w:rsid w:val="003C5393"/>
    <w:rsid w:val="003D11C1"/>
    <w:rsid w:val="003E573F"/>
    <w:rsid w:val="003E72EC"/>
    <w:rsid w:val="003F03E5"/>
    <w:rsid w:val="003F1F3B"/>
    <w:rsid w:val="003F5A80"/>
    <w:rsid w:val="00410DDD"/>
    <w:rsid w:val="0041668F"/>
    <w:rsid w:val="00417D19"/>
    <w:rsid w:val="004200E9"/>
    <w:rsid w:val="00421A58"/>
    <w:rsid w:val="00422C11"/>
    <w:rsid w:val="004244B2"/>
    <w:rsid w:val="00426E43"/>
    <w:rsid w:val="0043009C"/>
    <w:rsid w:val="00434264"/>
    <w:rsid w:val="004418F1"/>
    <w:rsid w:val="00441F49"/>
    <w:rsid w:val="004502BA"/>
    <w:rsid w:val="00450900"/>
    <w:rsid w:val="004543C6"/>
    <w:rsid w:val="00461D46"/>
    <w:rsid w:val="004766FD"/>
    <w:rsid w:val="00476EEC"/>
    <w:rsid w:val="00476F2B"/>
    <w:rsid w:val="00477963"/>
    <w:rsid w:val="00482E59"/>
    <w:rsid w:val="0048549B"/>
    <w:rsid w:val="00491EAB"/>
    <w:rsid w:val="004B42B6"/>
    <w:rsid w:val="004C0686"/>
    <w:rsid w:val="004C3E09"/>
    <w:rsid w:val="004C5714"/>
    <w:rsid w:val="004C690D"/>
    <w:rsid w:val="004D0AD9"/>
    <w:rsid w:val="004D1E9C"/>
    <w:rsid w:val="004D21AD"/>
    <w:rsid w:val="004D519C"/>
    <w:rsid w:val="004E01FB"/>
    <w:rsid w:val="004E4411"/>
    <w:rsid w:val="004E736A"/>
    <w:rsid w:val="004F0003"/>
    <w:rsid w:val="004F1F28"/>
    <w:rsid w:val="004F4FDC"/>
    <w:rsid w:val="004F5AF3"/>
    <w:rsid w:val="0050186F"/>
    <w:rsid w:val="00504F71"/>
    <w:rsid w:val="00507390"/>
    <w:rsid w:val="00507AE5"/>
    <w:rsid w:val="0051001A"/>
    <w:rsid w:val="00511D95"/>
    <w:rsid w:val="00514F97"/>
    <w:rsid w:val="00515D5A"/>
    <w:rsid w:val="00516B6E"/>
    <w:rsid w:val="00517BC8"/>
    <w:rsid w:val="00521F5F"/>
    <w:rsid w:val="00527EC8"/>
    <w:rsid w:val="00533F14"/>
    <w:rsid w:val="00536292"/>
    <w:rsid w:val="005400B5"/>
    <w:rsid w:val="00541961"/>
    <w:rsid w:val="00543B34"/>
    <w:rsid w:val="00543F11"/>
    <w:rsid w:val="00547494"/>
    <w:rsid w:val="00547887"/>
    <w:rsid w:val="005505F4"/>
    <w:rsid w:val="00554012"/>
    <w:rsid w:val="005618D2"/>
    <w:rsid w:val="005629D0"/>
    <w:rsid w:val="00567A49"/>
    <w:rsid w:val="00576A4B"/>
    <w:rsid w:val="0058083B"/>
    <w:rsid w:val="0059249B"/>
    <w:rsid w:val="00596D85"/>
    <w:rsid w:val="005A0B21"/>
    <w:rsid w:val="005A2FBD"/>
    <w:rsid w:val="005A6F4F"/>
    <w:rsid w:val="005B1070"/>
    <w:rsid w:val="005B236D"/>
    <w:rsid w:val="005B6C20"/>
    <w:rsid w:val="005B6E59"/>
    <w:rsid w:val="005C0DC1"/>
    <w:rsid w:val="005C4385"/>
    <w:rsid w:val="005C7D6D"/>
    <w:rsid w:val="005D0283"/>
    <w:rsid w:val="005E0E47"/>
    <w:rsid w:val="005F0D22"/>
    <w:rsid w:val="005F0DAA"/>
    <w:rsid w:val="005F4859"/>
    <w:rsid w:val="005F7133"/>
    <w:rsid w:val="006011C3"/>
    <w:rsid w:val="0060411A"/>
    <w:rsid w:val="00604909"/>
    <w:rsid w:val="00605C2E"/>
    <w:rsid w:val="00607F1E"/>
    <w:rsid w:val="006113E4"/>
    <w:rsid w:val="00616AAB"/>
    <w:rsid w:val="00624CA6"/>
    <w:rsid w:val="00625E18"/>
    <w:rsid w:val="00627295"/>
    <w:rsid w:val="0063512B"/>
    <w:rsid w:val="00642A35"/>
    <w:rsid w:val="00645A7D"/>
    <w:rsid w:val="0065114F"/>
    <w:rsid w:val="006543E1"/>
    <w:rsid w:val="0065470A"/>
    <w:rsid w:val="00654BA3"/>
    <w:rsid w:val="006576F5"/>
    <w:rsid w:val="00660E4A"/>
    <w:rsid w:val="00661EC1"/>
    <w:rsid w:val="00662344"/>
    <w:rsid w:val="00662F11"/>
    <w:rsid w:val="00662F22"/>
    <w:rsid w:val="00666984"/>
    <w:rsid w:val="00667A4D"/>
    <w:rsid w:val="006713F5"/>
    <w:rsid w:val="006718E9"/>
    <w:rsid w:val="00676BC4"/>
    <w:rsid w:val="00676C15"/>
    <w:rsid w:val="00677EB0"/>
    <w:rsid w:val="00681D19"/>
    <w:rsid w:val="006859E8"/>
    <w:rsid w:val="006918D1"/>
    <w:rsid w:val="0069345F"/>
    <w:rsid w:val="0069388D"/>
    <w:rsid w:val="00695671"/>
    <w:rsid w:val="00695BC4"/>
    <w:rsid w:val="006A1285"/>
    <w:rsid w:val="006A6E62"/>
    <w:rsid w:val="006A7707"/>
    <w:rsid w:val="006A7A71"/>
    <w:rsid w:val="006A7C57"/>
    <w:rsid w:val="006B166F"/>
    <w:rsid w:val="006B1A2E"/>
    <w:rsid w:val="006B2E1D"/>
    <w:rsid w:val="006B5E5F"/>
    <w:rsid w:val="006C6383"/>
    <w:rsid w:val="006C69C4"/>
    <w:rsid w:val="006D0267"/>
    <w:rsid w:val="006D2CF1"/>
    <w:rsid w:val="006E1C67"/>
    <w:rsid w:val="006E48F9"/>
    <w:rsid w:val="006E578E"/>
    <w:rsid w:val="006E5AC3"/>
    <w:rsid w:val="006F3AB1"/>
    <w:rsid w:val="006F4A39"/>
    <w:rsid w:val="00702033"/>
    <w:rsid w:val="00702240"/>
    <w:rsid w:val="0070308C"/>
    <w:rsid w:val="007054D8"/>
    <w:rsid w:val="00707A2B"/>
    <w:rsid w:val="007104E8"/>
    <w:rsid w:val="00716785"/>
    <w:rsid w:val="00716977"/>
    <w:rsid w:val="007169D6"/>
    <w:rsid w:val="00720CC7"/>
    <w:rsid w:val="007232D4"/>
    <w:rsid w:val="00725BCE"/>
    <w:rsid w:val="00726FCA"/>
    <w:rsid w:val="00732C4A"/>
    <w:rsid w:val="0073372F"/>
    <w:rsid w:val="0074283C"/>
    <w:rsid w:val="007440D2"/>
    <w:rsid w:val="00745DB5"/>
    <w:rsid w:val="0074759C"/>
    <w:rsid w:val="0075323E"/>
    <w:rsid w:val="0076147B"/>
    <w:rsid w:val="00766D24"/>
    <w:rsid w:val="00767A22"/>
    <w:rsid w:val="00775886"/>
    <w:rsid w:val="00783C3C"/>
    <w:rsid w:val="00786773"/>
    <w:rsid w:val="00793AD5"/>
    <w:rsid w:val="00793EAD"/>
    <w:rsid w:val="00797BDE"/>
    <w:rsid w:val="007A4D41"/>
    <w:rsid w:val="007B1230"/>
    <w:rsid w:val="007B5CD6"/>
    <w:rsid w:val="007C40C0"/>
    <w:rsid w:val="007D0D5E"/>
    <w:rsid w:val="007D0DC2"/>
    <w:rsid w:val="007D2688"/>
    <w:rsid w:val="007D5B06"/>
    <w:rsid w:val="007D619E"/>
    <w:rsid w:val="007D6F38"/>
    <w:rsid w:val="007E0382"/>
    <w:rsid w:val="007E5BFB"/>
    <w:rsid w:val="007F0635"/>
    <w:rsid w:val="007F0A75"/>
    <w:rsid w:val="007F1032"/>
    <w:rsid w:val="007F2116"/>
    <w:rsid w:val="007F26E7"/>
    <w:rsid w:val="007F2A3D"/>
    <w:rsid w:val="007F3277"/>
    <w:rsid w:val="007F50B0"/>
    <w:rsid w:val="007F50FC"/>
    <w:rsid w:val="00804622"/>
    <w:rsid w:val="00804FEF"/>
    <w:rsid w:val="00806CE4"/>
    <w:rsid w:val="008128B7"/>
    <w:rsid w:val="00812A0C"/>
    <w:rsid w:val="00815E16"/>
    <w:rsid w:val="00816448"/>
    <w:rsid w:val="00820885"/>
    <w:rsid w:val="00821E16"/>
    <w:rsid w:val="00822E35"/>
    <w:rsid w:val="008255DB"/>
    <w:rsid w:val="008276BD"/>
    <w:rsid w:val="00831B48"/>
    <w:rsid w:val="008326DF"/>
    <w:rsid w:val="0083288E"/>
    <w:rsid w:val="008334EF"/>
    <w:rsid w:val="008363F3"/>
    <w:rsid w:val="00837E28"/>
    <w:rsid w:val="00842452"/>
    <w:rsid w:val="008458DD"/>
    <w:rsid w:val="00846C67"/>
    <w:rsid w:val="008502B8"/>
    <w:rsid w:val="00851D60"/>
    <w:rsid w:val="00857434"/>
    <w:rsid w:val="00857E82"/>
    <w:rsid w:val="00861FA5"/>
    <w:rsid w:val="00863B2F"/>
    <w:rsid w:val="00863CA1"/>
    <w:rsid w:val="0086581A"/>
    <w:rsid w:val="008670B8"/>
    <w:rsid w:val="00870895"/>
    <w:rsid w:val="00874A23"/>
    <w:rsid w:val="00874C61"/>
    <w:rsid w:val="0087511F"/>
    <w:rsid w:val="00880F4B"/>
    <w:rsid w:val="00881E90"/>
    <w:rsid w:val="008829E8"/>
    <w:rsid w:val="0088330F"/>
    <w:rsid w:val="00885209"/>
    <w:rsid w:val="00885BB8"/>
    <w:rsid w:val="008870E1"/>
    <w:rsid w:val="00894510"/>
    <w:rsid w:val="008A03F3"/>
    <w:rsid w:val="008A0E72"/>
    <w:rsid w:val="008A3131"/>
    <w:rsid w:val="008A7E63"/>
    <w:rsid w:val="008B0A04"/>
    <w:rsid w:val="008B1061"/>
    <w:rsid w:val="008B1A72"/>
    <w:rsid w:val="008B6222"/>
    <w:rsid w:val="008C549A"/>
    <w:rsid w:val="008C6D48"/>
    <w:rsid w:val="008D0C7E"/>
    <w:rsid w:val="008D1C87"/>
    <w:rsid w:val="008D33FC"/>
    <w:rsid w:val="008D5CAB"/>
    <w:rsid w:val="008D72BC"/>
    <w:rsid w:val="008D7D49"/>
    <w:rsid w:val="008E161E"/>
    <w:rsid w:val="008E1DE4"/>
    <w:rsid w:val="008E4EA3"/>
    <w:rsid w:val="008F2D31"/>
    <w:rsid w:val="008F60C2"/>
    <w:rsid w:val="008F63A9"/>
    <w:rsid w:val="0090196C"/>
    <w:rsid w:val="0090370B"/>
    <w:rsid w:val="009043C3"/>
    <w:rsid w:val="0091708B"/>
    <w:rsid w:val="00917452"/>
    <w:rsid w:val="009215A0"/>
    <w:rsid w:val="00922C1B"/>
    <w:rsid w:val="00923E27"/>
    <w:rsid w:val="00925AC6"/>
    <w:rsid w:val="00927779"/>
    <w:rsid w:val="00930F6F"/>
    <w:rsid w:val="00934007"/>
    <w:rsid w:val="009355FE"/>
    <w:rsid w:val="00941333"/>
    <w:rsid w:val="0094188C"/>
    <w:rsid w:val="00942291"/>
    <w:rsid w:val="0094377E"/>
    <w:rsid w:val="00944BEE"/>
    <w:rsid w:val="0094587A"/>
    <w:rsid w:val="00946CB3"/>
    <w:rsid w:val="009510D4"/>
    <w:rsid w:val="0095479C"/>
    <w:rsid w:val="009562FF"/>
    <w:rsid w:val="009605C8"/>
    <w:rsid w:val="0096480E"/>
    <w:rsid w:val="00964E59"/>
    <w:rsid w:val="0096500A"/>
    <w:rsid w:val="00965932"/>
    <w:rsid w:val="009670BC"/>
    <w:rsid w:val="009675FD"/>
    <w:rsid w:val="00972105"/>
    <w:rsid w:val="00972ED4"/>
    <w:rsid w:val="0098218E"/>
    <w:rsid w:val="009842E6"/>
    <w:rsid w:val="009845CC"/>
    <w:rsid w:val="00986392"/>
    <w:rsid w:val="00986505"/>
    <w:rsid w:val="00991151"/>
    <w:rsid w:val="0099115D"/>
    <w:rsid w:val="00991951"/>
    <w:rsid w:val="00993426"/>
    <w:rsid w:val="00994E39"/>
    <w:rsid w:val="00995D0D"/>
    <w:rsid w:val="009A04CD"/>
    <w:rsid w:val="009A19D1"/>
    <w:rsid w:val="009A7879"/>
    <w:rsid w:val="009A7EA9"/>
    <w:rsid w:val="009B23DD"/>
    <w:rsid w:val="009B7FDC"/>
    <w:rsid w:val="009C04D3"/>
    <w:rsid w:val="009C34C0"/>
    <w:rsid w:val="009C36A0"/>
    <w:rsid w:val="009C4C2D"/>
    <w:rsid w:val="009C788E"/>
    <w:rsid w:val="009D33B6"/>
    <w:rsid w:val="009D5A83"/>
    <w:rsid w:val="009D7184"/>
    <w:rsid w:val="009D7EB5"/>
    <w:rsid w:val="009E2944"/>
    <w:rsid w:val="009E3C1B"/>
    <w:rsid w:val="009E5E32"/>
    <w:rsid w:val="009E6DBD"/>
    <w:rsid w:val="009F1336"/>
    <w:rsid w:val="009F315E"/>
    <w:rsid w:val="00A007B4"/>
    <w:rsid w:val="00A0193F"/>
    <w:rsid w:val="00A03701"/>
    <w:rsid w:val="00A03A7A"/>
    <w:rsid w:val="00A06D70"/>
    <w:rsid w:val="00A16A67"/>
    <w:rsid w:val="00A229AB"/>
    <w:rsid w:val="00A2359F"/>
    <w:rsid w:val="00A25820"/>
    <w:rsid w:val="00A25E55"/>
    <w:rsid w:val="00A26AF2"/>
    <w:rsid w:val="00A302AE"/>
    <w:rsid w:val="00A3042C"/>
    <w:rsid w:val="00A316E1"/>
    <w:rsid w:val="00A31DA8"/>
    <w:rsid w:val="00A3303D"/>
    <w:rsid w:val="00A362D7"/>
    <w:rsid w:val="00A40FA3"/>
    <w:rsid w:val="00A42576"/>
    <w:rsid w:val="00A43732"/>
    <w:rsid w:val="00A450AF"/>
    <w:rsid w:val="00A50B15"/>
    <w:rsid w:val="00A53FDD"/>
    <w:rsid w:val="00A61A8C"/>
    <w:rsid w:val="00A642F5"/>
    <w:rsid w:val="00A66C91"/>
    <w:rsid w:val="00A72A0B"/>
    <w:rsid w:val="00A73A51"/>
    <w:rsid w:val="00A773F4"/>
    <w:rsid w:val="00A77D2E"/>
    <w:rsid w:val="00A8082E"/>
    <w:rsid w:val="00A827AB"/>
    <w:rsid w:val="00A84480"/>
    <w:rsid w:val="00A85BF2"/>
    <w:rsid w:val="00A9113B"/>
    <w:rsid w:val="00AA1FF3"/>
    <w:rsid w:val="00AA2A34"/>
    <w:rsid w:val="00AA5768"/>
    <w:rsid w:val="00AA7797"/>
    <w:rsid w:val="00AB0D67"/>
    <w:rsid w:val="00AB0EBB"/>
    <w:rsid w:val="00AB0F18"/>
    <w:rsid w:val="00AB402B"/>
    <w:rsid w:val="00AC0087"/>
    <w:rsid w:val="00AC2598"/>
    <w:rsid w:val="00AC32B0"/>
    <w:rsid w:val="00AC35F4"/>
    <w:rsid w:val="00AC457D"/>
    <w:rsid w:val="00AC55D8"/>
    <w:rsid w:val="00AC589A"/>
    <w:rsid w:val="00AC69CF"/>
    <w:rsid w:val="00AC6DC4"/>
    <w:rsid w:val="00AD0D5E"/>
    <w:rsid w:val="00AD184D"/>
    <w:rsid w:val="00AD2F25"/>
    <w:rsid w:val="00AD5082"/>
    <w:rsid w:val="00AD54D7"/>
    <w:rsid w:val="00AD6754"/>
    <w:rsid w:val="00AD7561"/>
    <w:rsid w:val="00AE0E25"/>
    <w:rsid w:val="00AF623B"/>
    <w:rsid w:val="00AF7AB3"/>
    <w:rsid w:val="00B0142F"/>
    <w:rsid w:val="00B0714F"/>
    <w:rsid w:val="00B079BA"/>
    <w:rsid w:val="00B16A97"/>
    <w:rsid w:val="00B203D4"/>
    <w:rsid w:val="00B272DB"/>
    <w:rsid w:val="00B27837"/>
    <w:rsid w:val="00B27CB4"/>
    <w:rsid w:val="00B33EC4"/>
    <w:rsid w:val="00B34710"/>
    <w:rsid w:val="00B40B39"/>
    <w:rsid w:val="00B43885"/>
    <w:rsid w:val="00B470AA"/>
    <w:rsid w:val="00B54218"/>
    <w:rsid w:val="00B565B6"/>
    <w:rsid w:val="00B60BA2"/>
    <w:rsid w:val="00B61B5D"/>
    <w:rsid w:val="00B64BCF"/>
    <w:rsid w:val="00B66280"/>
    <w:rsid w:val="00B66B3A"/>
    <w:rsid w:val="00B674A9"/>
    <w:rsid w:val="00B70D4C"/>
    <w:rsid w:val="00B72D8B"/>
    <w:rsid w:val="00B73745"/>
    <w:rsid w:val="00B74A4E"/>
    <w:rsid w:val="00B762AC"/>
    <w:rsid w:val="00B82D7C"/>
    <w:rsid w:val="00B906A7"/>
    <w:rsid w:val="00B90EF8"/>
    <w:rsid w:val="00B92E64"/>
    <w:rsid w:val="00B94352"/>
    <w:rsid w:val="00B949D9"/>
    <w:rsid w:val="00B96F3A"/>
    <w:rsid w:val="00BA0EC0"/>
    <w:rsid w:val="00BA2A62"/>
    <w:rsid w:val="00BA2ECE"/>
    <w:rsid w:val="00BA458E"/>
    <w:rsid w:val="00BA5E42"/>
    <w:rsid w:val="00BA7A78"/>
    <w:rsid w:val="00BB0174"/>
    <w:rsid w:val="00BB1D20"/>
    <w:rsid w:val="00BB36B9"/>
    <w:rsid w:val="00BB55A5"/>
    <w:rsid w:val="00BC4277"/>
    <w:rsid w:val="00BC6562"/>
    <w:rsid w:val="00BC778C"/>
    <w:rsid w:val="00BD03EA"/>
    <w:rsid w:val="00BD5464"/>
    <w:rsid w:val="00BE117E"/>
    <w:rsid w:val="00BE1748"/>
    <w:rsid w:val="00BE7257"/>
    <w:rsid w:val="00BF3C4F"/>
    <w:rsid w:val="00BF57C2"/>
    <w:rsid w:val="00BF65C3"/>
    <w:rsid w:val="00C00CDB"/>
    <w:rsid w:val="00C05760"/>
    <w:rsid w:val="00C0731D"/>
    <w:rsid w:val="00C07895"/>
    <w:rsid w:val="00C11BCB"/>
    <w:rsid w:val="00C16325"/>
    <w:rsid w:val="00C1698B"/>
    <w:rsid w:val="00C17169"/>
    <w:rsid w:val="00C17FC3"/>
    <w:rsid w:val="00C2245E"/>
    <w:rsid w:val="00C2331C"/>
    <w:rsid w:val="00C23F4C"/>
    <w:rsid w:val="00C270EA"/>
    <w:rsid w:val="00C338F0"/>
    <w:rsid w:val="00C363F1"/>
    <w:rsid w:val="00C40041"/>
    <w:rsid w:val="00C40A03"/>
    <w:rsid w:val="00C41682"/>
    <w:rsid w:val="00C44F2C"/>
    <w:rsid w:val="00C451AF"/>
    <w:rsid w:val="00C56534"/>
    <w:rsid w:val="00C56DC3"/>
    <w:rsid w:val="00C60E72"/>
    <w:rsid w:val="00C616B0"/>
    <w:rsid w:val="00C61A9D"/>
    <w:rsid w:val="00C6492C"/>
    <w:rsid w:val="00C73C16"/>
    <w:rsid w:val="00C75B9B"/>
    <w:rsid w:val="00C77AB9"/>
    <w:rsid w:val="00C8133B"/>
    <w:rsid w:val="00C8340E"/>
    <w:rsid w:val="00C852FE"/>
    <w:rsid w:val="00C93EDB"/>
    <w:rsid w:val="00C94E37"/>
    <w:rsid w:val="00C96EC4"/>
    <w:rsid w:val="00C96FED"/>
    <w:rsid w:val="00CA10C6"/>
    <w:rsid w:val="00CA34EA"/>
    <w:rsid w:val="00CA3939"/>
    <w:rsid w:val="00CA4480"/>
    <w:rsid w:val="00CA5386"/>
    <w:rsid w:val="00CB0049"/>
    <w:rsid w:val="00CB19F0"/>
    <w:rsid w:val="00CB3955"/>
    <w:rsid w:val="00CB4BE8"/>
    <w:rsid w:val="00CC5497"/>
    <w:rsid w:val="00CC573F"/>
    <w:rsid w:val="00CC69EC"/>
    <w:rsid w:val="00CD1A3C"/>
    <w:rsid w:val="00CD3666"/>
    <w:rsid w:val="00CD74DB"/>
    <w:rsid w:val="00CE04D9"/>
    <w:rsid w:val="00CE0902"/>
    <w:rsid w:val="00CE0EBE"/>
    <w:rsid w:val="00CE3671"/>
    <w:rsid w:val="00CE4A05"/>
    <w:rsid w:val="00CE4DD2"/>
    <w:rsid w:val="00CE582B"/>
    <w:rsid w:val="00CF1C60"/>
    <w:rsid w:val="00CF26FA"/>
    <w:rsid w:val="00CF581C"/>
    <w:rsid w:val="00CF59EC"/>
    <w:rsid w:val="00CF6C24"/>
    <w:rsid w:val="00CF70BB"/>
    <w:rsid w:val="00CF72CF"/>
    <w:rsid w:val="00D0611E"/>
    <w:rsid w:val="00D06F26"/>
    <w:rsid w:val="00D07819"/>
    <w:rsid w:val="00D161C3"/>
    <w:rsid w:val="00D171BF"/>
    <w:rsid w:val="00D17BCF"/>
    <w:rsid w:val="00D21241"/>
    <w:rsid w:val="00D21411"/>
    <w:rsid w:val="00D23202"/>
    <w:rsid w:val="00D25EC1"/>
    <w:rsid w:val="00D335F3"/>
    <w:rsid w:val="00D33DD3"/>
    <w:rsid w:val="00D357FA"/>
    <w:rsid w:val="00D35B11"/>
    <w:rsid w:val="00D431CC"/>
    <w:rsid w:val="00D43EEB"/>
    <w:rsid w:val="00D44F66"/>
    <w:rsid w:val="00D5340C"/>
    <w:rsid w:val="00D60FEC"/>
    <w:rsid w:val="00D64F00"/>
    <w:rsid w:val="00D65FBD"/>
    <w:rsid w:val="00D72A13"/>
    <w:rsid w:val="00D742CA"/>
    <w:rsid w:val="00D75B9F"/>
    <w:rsid w:val="00D801A4"/>
    <w:rsid w:val="00D85DB7"/>
    <w:rsid w:val="00D91011"/>
    <w:rsid w:val="00D9385D"/>
    <w:rsid w:val="00D94A7A"/>
    <w:rsid w:val="00D95A8D"/>
    <w:rsid w:val="00DA06C6"/>
    <w:rsid w:val="00DB22F0"/>
    <w:rsid w:val="00DB4758"/>
    <w:rsid w:val="00DB4A4B"/>
    <w:rsid w:val="00DC02D4"/>
    <w:rsid w:val="00DC2137"/>
    <w:rsid w:val="00DC4395"/>
    <w:rsid w:val="00DC4D15"/>
    <w:rsid w:val="00DC4FA9"/>
    <w:rsid w:val="00DD0D76"/>
    <w:rsid w:val="00DE0EDA"/>
    <w:rsid w:val="00DE2C08"/>
    <w:rsid w:val="00DE2F9D"/>
    <w:rsid w:val="00DE3D7E"/>
    <w:rsid w:val="00DF463C"/>
    <w:rsid w:val="00DF70DD"/>
    <w:rsid w:val="00E03760"/>
    <w:rsid w:val="00E070CE"/>
    <w:rsid w:val="00E169F4"/>
    <w:rsid w:val="00E1774C"/>
    <w:rsid w:val="00E224CE"/>
    <w:rsid w:val="00E238CA"/>
    <w:rsid w:val="00E2412D"/>
    <w:rsid w:val="00E2415B"/>
    <w:rsid w:val="00E31F42"/>
    <w:rsid w:val="00E33A20"/>
    <w:rsid w:val="00E368DA"/>
    <w:rsid w:val="00E42857"/>
    <w:rsid w:val="00E42B6F"/>
    <w:rsid w:val="00E440B6"/>
    <w:rsid w:val="00E4726B"/>
    <w:rsid w:val="00E47B8A"/>
    <w:rsid w:val="00E50BAA"/>
    <w:rsid w:val="00E62BD2"/>
    <w:rsid w:val="00E65D5C"/>
    <w:rsid w:val="00E7244B"/>
    <w:rsid w:val="00E76DEB"/>
    <w:rsid w:val="00E80D9E"/>
    <w:rsid w:val="00E81BFD"/>
    <w:rsid w:val="00E8288F"/>
    <w:rsid w:val="00E84BB9"/>
    <w:rsid w:val="00E861B8"/>
    <w:rsid w:val="00E91C87"/>
    <w:rsid w:val="00E92E61"/>
    <w:rsid w:val="00E945C8"/>
    <w:rsid w:val="00E949B3"/>
    <w:rsid w:val="00E961BF"/>
    <w:rsid w:val="00EA37FB"/>
    <w:rsid w:val="00EA69E6"/>
    <w:rsid w:val="00EB03C9"/>
    <w:rsid w:val="00EB1170"/>
    <w:rsid w:val="00EB22BE"/>
    <w:rsid w:val="00EB4FE8"/>
    <w:rsid w:val="00EB6F07"/>
    <w:rsid w:val="00EB7655"/>
    <w:rsid w:val="00EC0D6E"/>
    <w:rsid w:val="00EC3F0B"/>
    <w:rsid w:val="00EC5EA0"/>
    <w:rsid w:val="00EC7EBB"/>
    <w:rsid w:val="00ED0A57"/>
    <w:rsid w:val="00ED1A15"/>
    <w:rsid w:val="00ED2658"/>
    <w:rsid w:val="00EE0B23"/>
    <w:rsid w:val="00EE166C"/>
    <w:rsid w:val="00EE3B89"/>
    <w:rsid w:val="00EE5B11"/>
    <w:rsid w:val="00EF6939"/>
    <w:rsid w:val="00F00191"/>
    <w:rsid w:val="00F01751"/>
    <w:rsid w:val="00F02856"/>
    <w:rsid w:val="00F03269"/>
    <w:rsid w:val="00F036A2"/>
    <w:rsid w:val="00F04906"/>
    <w:rsid w:val="00F07594"/>
    <w:rsid w:val="00F109A9"/>
    <w:rsid w:val="00F143A0"/>
    <w:rsid w:val="00F14BBF"/>
    <w:rsid w:val="00F206DA"/>
    <w:rsid w:val="00F21098"/>
    <w:rsid w:val="00F22248"/>
    <w:rsid w:val="00F2293F"/>
    <w:rsid w:val="00F23049"/>
    <w:rsid w:val="00F24F38"/>
    <w:rsid w:val="00F25792"/>
    <w:rsid w:val="00F2640C"/>
    <w:rsid w:val="00F31D26"/>
    <w:rsid w:val="00F32D52"/>
    <w:rsid w:val="00F34F04"/>
    <w:rsid w:val="00F3568E"/>
    <w:rsid w:val="00F377DB"/>
    <w:rsid w:val="00F37C67"/>
    <w:rsid w:val="00F41A8E"/>
    <w:rsid w:val="00F42076"/>
    <w:rsid w:val="00F44316"/>
    <w:rsid w:val="00F46512"/>
    <w:rsid w:val="00F56D91"/>
    <w:rsid w:val="00F61BB9"/>
    <w:rsid w:val="00F63E74"/>
    <w:rsid w:val="00F64B6A"/>
    <w:rsid w:val="00F656C5"/>
    <w:rsid w:val="00F65919"/>
    <w:rsid w:val="00F731F2"/>
    <w:rsid w:val="00F7437A"/>
    <w:rsid w:val="00F772F3"/>
    <w:rsid w:val="00F807D3"/>
    <w:rsid w:val="00F8366E"/>
    <w:rsid w:val="00F8592B"/>
    <w:rsid w:val="00F87242"/>
    <w:rsid w:val="00F872FB"/>
    <w:rsid w:val="00F917A2"/>
    <w:rsid w:val="00F91F21"/>
    <w:rsid w:val="00F92412"/>
    <w:rsid w:val="00F92D93"/>
    <w:rsid w:val="00F93B46"/>
    <w:rsid w:val="00FA0BA5"/>
    <w:rsid w:val="00FA499D"/>
    <w:rsid w:val="00FB11CC"/>
    <w:rsid w:val="00FB6ACA"/>
    <w:rsid w:val="00FC435C"/>
    <w:rsid w:val="00FC4E7D"/>
    <w:rsid w:val="00FC5443"/>
    <w:rsid w:val="00FC6DCD"/>
    <w:rsid w:val="00FD11E1"/>
    <w:rsid w:val="00FD2FC9"/>
    <w:rsid w:val="00FD4EBA"/>
    <w:rsid w:val="00FD6754"/>
    <w:rsid w:val="00FD7211"/>
    <w:rsid w:val="00FD78E4"/>
    <w:rsid w:val="00FE28D4"/>
    <w:rsid w:val="00FE320A"/>
    <w:rsid w:val="00FE7E44"/>
    <w:rsid w:val="00FF1CEA"/>
    <w:rsid w:val="00FF38AB"/>
    <w:rsid w:val="00FF42E9"/>
    <w:rsid w:val="00FF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6A2B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0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56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60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6E578E"/>
    <w:pPr>
      <w:ind w:left="720"/>
      <w:contextualSpacing/>
    </w:pPr>
  </w:style>
  <w:style w:type="table" w:styleId="a8">
    <w:name w:val="Table Grid"/>
    <w:basedOn w:val="a1"/>
    <w:uiPriority w:val="59"/>
    <w:rsid w:val="00C9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2D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D8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8"/>
    <w:uiPriority w:val="59"/>
    <w:rsid w:val="0024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07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0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56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60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6E578E"/>
    <w:pPr>
      <w:ind w:left="720"/>
      <w:contextualSpacing/>
    </w:pPr>
  </w:style>
  <w:style w:type="table" w:styleId="a8">
    <w:name w:val="Table Grid"/>
    <w:basedOn w:val="a1"/>
    <w:uiPriority w:val="59"/>
    <w:rsid w:val="00C9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2D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D8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8"/>
    <w:uiPriority w:val="59"/>
    <w:rsid w:val="0024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07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hyperlink" Target="https://pskov.gosuslugi.ru/ofitsialno/struktura-munitsipalnogo-obrazovaniya/ispolnitelno-rasporyaditelnyy-organ-munitsipalnogo-obrazovaniya/strukturnye-podrazdeleniya-administratsii-goroda-pskova/otdel-po-razmescheniyu-nekapitalnyh-obektov-1/shemy-razmescheniya-reklamnyh-konstruktsiy/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hyperlink" Target="consultantplus://offline/ref=3F3CB7B515DEB2EE9B599EFF2309962AED0F1D808F982536B2655F1D2C8D8409CA45DF368533D7DBBB73F00989bD5EN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hyperlink" Target="consultantplus://offline/ref=3F3CB7B515DEB2EE9B599EFF2309962AED0F1985879E2536B2655F1D2C8D8409CA45DF368533D7DBBB73F00989bD5EN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pskov.gosuslugi.ru/" TargetMode="Externa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6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7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8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9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0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1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2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3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4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6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17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18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19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0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1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2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3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4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5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6.xm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0.xlsx"/><Relationship Id="rId1" Type="http://schemas.openxmlformats.org/officeDocument/2006/relationships/themeOverride" Target="../theme/themeOverride27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811-4B01-BCB8-43E377E213E6}"/>
              </c:ext>
            </c:extLst>
          </c:dPt>
          <c:dPt>
            <c:idx val="1"/>
            <c:bubble3D val="0"/>
            <c:spPr>
              <a:solidFill>
                <a:srgbClr val="CCFFCC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811-4B01-BCB8-43E377E213E6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Sheet1!$F$2:$I$2</c:f>
              <c:strCache>
                <c:ptCount val="4"/>
                <c:pt idx="0">
                  <c:v>Собственник бизнеса (46%)</c:v>
                </c:pt>
                <c:pt idx="1">
                  <c:v>Руководитель высшего звена (18%)</c:v>
                </c:pt>
                <c:pt idx="2">
                  <c:v>Руководитель среднего звена (23%)</c:v>
                </c:pt>
                <c:pt idx="3">
                  <c:v>Сотрудник (13%)</c:v>
                </c:pt>
              </c:strCache>
            </c:strRef>
          </c:cat>
          <c:val>
            <c:numRef>
              <c:f>Sheet1!$F$3:$I$3</c:f>
              <c:numCache>
                <c:formatCode>General</c:formatCode>
                <c:ptCount val="4"/>
                <c:pt idx="0">
                  <c:v>46</c:v>
                </c:pt>
                <c:pt idx="1">
                  <c:v>18</c:v>
                </c:pt>
                <c:pt idx="2">
                  <c:v>23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811-4B01-BCB8-43E377E213E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47">
          <a:noFill/>
        </a:ln>
      </c:spPr>
    </c:plotArea>
    <c:legend>
      <c:legendPos val="t"/>
      <c:layout/>
      <c:overlay val="0"/>
      <c:spPr>
        <a:noFill/>
      </c:sp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28</c:v>
                </c:pt>
                <c:pt idx="1">
                  <c:v>28</c:v>
                </c:pt>
                <c:pt idx="2" formatCode="General">
                  <c:v>26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Лист1!$B$2:$B$4</c15:f>
                <c15:dlblRangeCache>
                  <c:ptCount val="3"/>
                  <c:pt idx="0">
                    <c:v>27</c:v>
                  </c:pt>
                  <c:pt idx="1">
                    <c:v>19</c:v>
                  </c:pt>
                  <c:pt idx="2">
                    <c:v>19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3-F044-4880-8A3E-9BE3B02622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Лист1!$C$2:$C$4</c15:f>
                <c15:dlblRangeCache>
                  <c:ptCount val="3"/>
                  <c:pt idx="0">
                    <c:v>5</c:v>
                  </c:pt>
                  <c:pt idx="1">
                    <c:v>22</c:v>
                  </c:pt>
                  <c:pt idx="2">
                    <c:v>11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7-F044-4880-8A3E-9BE3B02622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Лист1!$D$2:$D$4</c15:f>
                <c15:dlblRangeCache>
                  <c:ptCount val="3"/>
                  <c:pt idx="0">
                    <c:v>22</c:v>
                  </c:pt>
                  <c:pt idx="1">
                    <c:v>14</c:v>
                  </c:pt>
                  <c:pt idx="2">
                    <c:v>22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F044-4880-8A3E-9BE3B02622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Лист1!$E$2:$E$4</c15:f>
                <c15:dlblRangeCache>
                  <c:ptCount val="3"/>
                  <c:pt idx="0">
                    <c:v>35</c:v>
                  </c:pt>
                  <c:pt idx="1">
                    <c:v>30</c:v>
                  </c:pt>
                  <c:pt idx="2">
                    <c:v>30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0-F044-4880-8A3E-9BE3B02622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59</c:v>
                </c:pt>
                <c:pt idx="1">
                  <c:v>59</c:v>
                </c:pt>
                <c:pt idx="2">
                  <c:v>56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Лист1!$F$2:$F$4</c15:f>
                <c15:dlblRangeCache>
                  <c:ptCount val="3"/>
                  <c:pt idx="0">
                    <c:v>11</c:v>
                  </c:pt>
                  <c:pt idx="1">
                    <c:v>16</c:v>
                  </c:pt>
                  <c:pt idx="2">
                    <c:v>19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4-F044-4880-8A3E-9BE3B02622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907200"/>
        <c:axId val="65682176"/>
      </c:barChart>
      <c:catAx>
        <c:axId val="6590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82176"/>
        <c:crosses val="autoZero"/>
        <c:auto val="1"/>
        <c:lblAlgn val="ctr"/>
        <c:lblOffset val="100"/>
        <c:noMultiLvlLbl val="0"/>
      </c:catAx>
      <c:valAx>
        <c:axId val="65682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590720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53</c:v>
                </c:pt>
                <c:pt idx="1">
                  <c:v>33</c:v>
                </c:pt>
                <c:pt idx="2" formatCode="General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42-48B9-A9EF-89A886BED4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Лист1!$C$2</c15:f>
                <c15:dlblRangeCache>
                  <c:ptCount val="1"/>
                  <c:pt idx="0">
                    <c:v>5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5542-48B9-A9EF-89A886BED4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542-48B9-A9EF-89A886BED47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26</c:v>
                </c:pt>
                <c:pt idx="1">
                  <c:v>41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</c15:f>
                <c15:dlblRangeCache>
                  <c:ptCount val="1"/>
                  <c:pt idx="0">
                    <c:v>30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5542-48B9-A9EF-89A886BED47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542-48B9-A9EF-89A886BED4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723520"/>
        <c:axId val="117867072"/>
      </c:barChart>
      <c:catAx>
        <c:axId val="63723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67072"/>
        <c:crosses val="autoZero"/>
        <c:auto val="1"/>
        <c:lblAlgn val="ctr"/>
        <c:lblOffset val="100"/>
        <c:noMultiLvlLbl val="0"/>
      </c:catAx>
      <c:valAx>
        <c:axId val="117867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372352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26</c:v>
                </c:pt>
                <c:pt idx="1">
                  <c:v>33</c:v>
                </c:pt>
                <c:pt idx="2" formatCode="General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42-48B9-A9EF-89A886BED4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Лист1!$C$2</c15:f>
                <c15:dlblRangeCache>
                  <c:ptCount val="1"/>
                  <c:pt idx="0">
                    <c:v>5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5542-48B9-A9EF-89A886BED4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542-48B9-A9EF-89A886BED47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53</c:v>
                </c:pt>
                <c:pt idx="1">
                  <c:v>41</c:v>
                </c:pt>
                <c:pt idx="2">
                  <c:v>51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</c15:f>
                <c15:dlblRangeCache>
                  <c:ptCount val="1"/>
                  <c:pt idx="0">
                    <c:v>30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5542-48B9-A9EF-89A886BED47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542-48B9-A9EF-89A886BED4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74336"/>
        <c:axId val="65682752"/>
      </c:barChart>
      <c:catAx>
        <c:axId val="117774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82752"/>
        <c:crosses val="autoZero"/>
        <c:auto val="1"/>
        <c:lblAlgn val="ctr"/>
        <c:lblOffset val="100"/>
        <c:noMultiLvlLbl val="0"/>
      </c:catAx>
      <c:valAx>
        <c:axId val="65682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777433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24</c:v>
                </c:pt>
                <c:pt idx="1">
                  <c:v>39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72</c:v>
                </c:pt>
                <c:pt idx="1">
                  <c:v>37</c:v>
                </c:pt>
                <c:pt idx="2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7</c:v>
                </c:pt>
                <c:pt idx="1">
                  <c:v>24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73312"/>
        <c:axId val="117868224"/>
      </c:barChart>
      <c:catAx>
        <c:axId val="1177733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68224"/>
        <c:crosses val="autoZero"/>
        <c:auto val="1"/>
        <c:lblAlgn val="ctr"/>
        <c:lblOffset val="100"/>
        <c:noMultiLvlLbl val="0"/>
      </c:catAx>
      <c:valAx>
        <c:axId val="11786822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1777331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25</c:v>
                </c:pt>
                <c:pt idx="1">
                  <c:v>35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57</c:v>
                </c:pt>
                <c:pt idx="1">
                  <c:v>44</c:v>
                </c:pt>
                <c:pt idx="2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88160"/>
        <c:axId val="117872256"/>
      </c:barChart>
      <c:catAx>
        <c:axId val="1177881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72256"/>
        <c:crosses val="autoZero"/>
        <c:auto val="1"/>
        <c:lblAlgn val="ctr"/>
        <c:lblOffset val="100"/>
        <c:noMultiLvlLbl val="0"/>
      </c:catAx>
      <c:valAx>
        <c:axId val="11787225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1778816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37</c:v>
                </c:pt>
                <c:pt idx="1">
                  <c:v>33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48</c:v>
                </c:pt>
                <c:pt idx="1">
                  <c:v>45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14</c:v>
                </c:pt>
                <c:pt idx="1">
                  <c:v>23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470080"/>
        <c:axId val="117873984"/>
      </c:barChart>
      <c:catAx>
        <c:axId val="1274700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73984"/>
        <c:crosses val="autoZero"/>
        <c:auto val="1"/>
        <c:lblAlgn val="ctr"/>
        <c:lblOffset val="100"/>
        <c:noMultiLvlLbl val="0"/>
      </c:catAx>
      <c:valAx>
        <c:axId val="11787398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2747008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27</c:v>
                </c:pt>
                <c:pt idx="1">
                  <c:v>38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35</c:v>
                </c:pt>
                <c:pt idx="1">
                  <c:v>32</c:v>
                </c:pt>
                <c:pt idx="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38</c:v>
                </c:pt>
                <c:pt idx="1">
                  <c:v>31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110592"/>
        <c:axId val="117872832"/>
      </c:barChart>
      <c:catAx>
        <c:axId val="1281105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72832"/>
        <c:crosses val="autoZero"/>
        <c:auto val="1"/>
        <c:lblAlgn val="ctr"/>
        <c:lblOffset val="100"/>
        <c:noMultiLvlLbl val="0"/>
      </c:catAx>
      <c:valAx>
        <c:axId val="11787283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2811059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23</c:v>
                </c:pt>
                <c:pt idx="1">
                  <c:v>25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38</c:v>
                </c:pt>
                <c:pt idx="1">
                  <c:v>32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39</c:v>
                </c:pt>
                <c:pt idx="1">
                  <c:v>43</c:v>
                </c:pt>
                <c:pt idx="2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677952"/>
        <c:axId val="127656512"/>
      </c:barChart>
      <c:catAx>
        <c:axId val="1276779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656512"/>
        <c:crosses val="autoZero"/>
        <c:auto val="1"/>
        <c:lblAlgn val="ctr"/>
        <c:lblOffset val="100"/>
        <c:noMultiLvlLbl val="0"/>
      </c:catAx>
      <c:valAx>
        <c:axId val="12765651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2767795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21</c:v>
                </c:pt>
                <c:pt idx="1">
                  <c:v>31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41</c:v>
                </c:pt>
                <c:pt idx="1">
                  <c:v>24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39</c:v>
                </c:pt>
                <c:pt idx="1">
                  <c:v>45</c:v>
                </c:pt>
                <c:pt idx="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899136"/>
        <c:axId val="127660544"/>
      </c:barChart>
      <c:catAx>
        <c:axId val="1278991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660544"/>
        <c:crosses val="autoZero"/>
        <c:auto val="1"/>
        <c:lblAlgn val="ctr"/>
        <c:lblOffset val="100"/>
        <c:noMultiLvlLbl val="0"/>
      </c:catAx>
      <c:valAx>
        <c:axId val="12766054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2789913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28</c:v>
                </c:pt>
                <c:pt idx="1">
                  <c:v>33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44</c:v>
                </c:pt>
                <c:pt idx="1">
                  <c:v>32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28</c:v>
                </c:pt>
                <c:pt idx="1">
                  <c:v>35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054272"/>
        <c:axId val="127662272"/>
      </c:barChart>
      <c:catAx>
        <c:axId val="1280542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662272"/>
        <c:crosses val="autoZero"/>
        <c:auto val="1"/>
        <c:lblAlgn val="ctr"/>
        <c:lblOffset val="100"/>
        <c:noMultiLvlLbl val="0"/>
      </c:catAx>
      <c:valAx>
        <c:axId val="12766227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2805427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20461192771127"/>
          <c:y val="7.9320986095468039E-3"/>
          <c:w val="0.81580920054452466"/>
          <c:h val="0.942867381429719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9D-4CD2-9A47-EFE48D08025C}"/>
              </c:ext>
            </c:extLst>
          </c:dPt>
          <c:dPt>
            <c:idx val="1"/>
            <c:bubble3D val="0"/>
            <c:spPr>
              <a:solidFill>
                <a:srgbClr val="CCFFCC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9D-4CD2-9A47-EFE48D08025C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49D-4CD2-9A47-EFE48D08025C}"/>
              </c:ext>
            </c:extLst>
          </c:dPt>
          <c:dLbls>
            <c:numFmt formatCode="0%" sourceLinked="0"/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менее 1 года (13%)</c:v>
                </c:pt>
                <c:pt idx="1">
                  <c:v>1-5 лет (23%)</c:v>
                </c:pt>
                <c:pt idx="2">
                  <c:v>более 5 лет (64%)</c:v>
                </c:pt>
              </c:strCache>
            </c:strRef>
          </c:cat>
          <c:val>
            <c:numRef>
              <c:f>Sheet1!$B$2:$D$2</c:f>
              <c:numCache>
                <c:formatCode>_-* #,##0\ _₽_-;\-* #,##0\ _₽_-;_-* "-"??\ _₽_-;_-@_-</c:formatCode>
                <c:ptCount val="3"/>
                <c:pt idx="0" formatCode="General">
                  <c:v>13</c:v>
                </c:pt>
                <c:pt idx="1">
                  <c:v>23</c:v>
                </c:pt>
                <c:pt idx="2" formatCode="General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49D-4CD2-9A47-EFE48D080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7">
          <a:noFill/>
        </a:ln>
      </c:spPr>
    </c:plotArea>
    <c:legend>
      <c:legendPos val="b"/>
      <c:layout/>
      <c:overlay val="0"/>
      <c:spPr>
        <a:noFill/>
        <a:ln w="25347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21</c:v>
                </c:pt>
                <c:pt idx="1">
                  <c:v>22</c:v>
                </c:pt>
                <c:pt idx="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36</c:v>
                </c:pt>
                <c:pt idx="1">
                  <c:v>26</c:v>
                </c:pt>
                <c:pt idx="2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44</c:v>
                </c:pt>
                <c:pt idx="1">
                  <c:v>52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054784"/>
        <c:axId val="127661120"/>
      </c:barChart>
      <c:catAx>
        <c:axId val="12805478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661120"/>
        <c:crosses val="autoZero"/>
        <c:auto val="1"/>
        <c:lblAlgn val="ctr"/>
        <c:lblOffset val="100"/>
        <c:noMultiLvlLbl val="0"/>
      </c:catAx>
      <c:valAx>
        <c:axId val="12766112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2805478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35</c:v>
                </c:pt>
                <c:pt idx="1">
                  <c:v>55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41</c:v>
                </c:pt>
                <c:pt idx="1">
                  <c:v>26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24</c:v>
                </c:pt>
                <c:pt idx="1">
                  <c:v>19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113152"/>
        <c:axId val="127663424"/>
      </c:barChart>
      <c:catAx>
        <c:axId val="1281131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663424"/>
        <c:crosses val="autoZero"/>
        <c:auto val="1"/>
        <c:lblAlgn val="ctr"/>
        <c:lblOffset val="100"/>
        <c:noMultiLvlLbl val="0"/>
      </c:catAx>
      <c:valAx>
        <c:axId val="12766342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2811315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30</c:v>
                </c:pt>
                <c:pt idx="1">
                  <c:v>44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50</c:v>
                </c:pt>
                <c:pt idx="1">
                  <c:v>34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20</c:v>
                </c:pt>
                <c:pt idx="1">
                  <c:v>22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414208"/>
        <c:axId val="128322944"/>
      </c:barChart>
      <c:catAx>
        <c:axId val="1284142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22944"/>
        <c:crosses val="autoZero"/>
        <c:auto val="1"/>
        <c:lblAlgn val="ctr"/>
        <c:lblOffset val="100"/>
        <c:noMultiLvlLbl val="0"/>
      </c:catAx>
      <c:valAx>
        <c:axId val="12832294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2841420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28</c:v>
                </c:pt>
                <c:pt idx="1">
                  <c:v>40</c:v>
                </c:pt>
                <c:pt idx="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54</c:v>
                </c:pt>
                <c:pt idx="1">
                  <c:v>39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84160"/>
        <c:axId val="128324672"/>
      </c:barChart>
      <c:catAx>
        <c:axId val="1282841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24672"/>
        <c:crosses val="autoZero"/>
        <c:auto val="1"/>
        <c:lblAlgn val="ctr"/>
        <c:lblOffset val="100"/>
        <c:noMultiLvlLbl val="0"/>
      </c:catAx>
      <c:valAx>
        <c:axId val="12832467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2828416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25</c:v>
                </c:pt>
                <c:pt idx="1">
                  <c:v>33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3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39</c:v>
                </c:pt>
                <c:pt idx="1">
                  <c:v>23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33</c:v>
                </c:pt>
                <c:pt idx="1">
                  <c:v>44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415744"/>
        <c:axId val="128323520"/>
      </c:barChart>
      <c:catAx>
        <c:axId val="1284157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23520"/>
        <c:crosses val="autoZero"/>
        <c:auto val="1"/>
        <c:lblAlgn val="ctr"/>
        <c:lblOffset val="100"/>
        <c:noMultiLvlLbl val="0"/>
      </c:catAx>
      <c:valAx>
        <c:axId val="12832352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2841574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B1-4803-9DD3-CB6C0E897DD4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B1-4803-9DD3-CB6C0E897DD4}"/>
              </c:ext>
            </c:extLst>
          </c:dPt>
          <c:dPt>
            <c:idx val="2"/>
            <c:bubble3D val="0"/>
            <c:spPr>
              <a:solidFill>
                <a:srgbClr val="F79646">
                  <a:lumMod val="20000"/>
                  <a:lumOff val="80000"/>
                </a:srgb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0B1-4803-9DD3-CB6C0E897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0B1-4803-9DD3-CB6C0E897DD4}"/>
              </c:ext>
            </c:extLst>
          </c:dPt>
          <c:dPt>
            <c:idx val="4"/>
            <c:bubble3D val="0"/>
            <c:spPr>
              <a:solidFill>
                <a:sysClr val="window" lastClr="FFFFFF">
                  <a:lumMod val="8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0B1-4803-9DD3-CB6C0E897DD4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(52%)</c:v>
                </c:pt>
                <c:pt idx="1">
                  <c:v>неудовлетворительно (28%)</c:v>
                </c:pt>
                <c:pt idx="2">
                  <c:v>затрудняюсь ответить (8%)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52</c:v>
                </c:pt>
                <c:pt idx="1">
                  <c:v>28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0B1-4803-9DD3-CB6C0E897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701-4477-AFAD-95F727B64E87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701-4477-AFAD-95F727B64E87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701-4477-AFAD-95F727B64E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701-4477-AFAD-95F727B64E87}"/>
              </c:ext>
            </c:extLst>
          </c:dPt>
          <c:dPt>
            <c:idx val="4"/>
            <c:bubble3D val="0"/>
            <c:spPr>
              <a:solidFill>
                <a:sysClr val="window" lastClr="FFFFFF">
                  <a:lumMod val="8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701-4477-AFAD-95F727B64E87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(60%)</c:v>
                </c:pt>
                <c:pt idx="1">
                  <c:v>неудовлетворительно (15%)</c:v>
                </c:pt>
                <c:pt idx="2">
                  <c:v>затрудняюсь ответить (13%)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60</c:v>
                </c:pt>
                <c:pt idx="1">
                  <c:v>15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701-4477-AFAD-95F727B64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1.5233810059456854E-3"/>
          <c:w val="1"/>
          <c:h val="0.730809496270593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298-4732-B758-11D76D6E41E2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298-4732-B758-11D76D6E41E2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298-4732-B758-11D76D6E41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298-4732-B758-11D76D6E41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298-4732-B758-11D76D6E41E2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(56%)</c:v>
                </c:pt>
                <c:pt idx="1">
                  <c:v>неудовлетворительно (24%)</c:v>
                </c:pt>
                <c:pt idx="2">
                  <c:v>затрудняюсь ответить (8%)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56</c:v>
                </c:pt>
                <c:pt idx="1">
                  <c:v>24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298-4732-B758-11D76D6E4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395991410164639"/>
          <c:y val="0.74999839305801064"/>
          <c:w val="0.81874683846337393"/>
          <c:h val="0.22279072258824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ED-45CA-A04A-2512325EDEB0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ED-45CA-A04A-2512325EDEB0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ED-45CA-A04A-2512325EDE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9ED-45CA-A04A-2512325EDEB0}"/>
              </c:ext>
            </c:extLst>
          </c:dPt>
          <c:dPt>
            <c:idx val="4"/>
            <c:bubble3D val="0"/>
            <c:spPr>
              <a:solidFill>
                <a:sysClr val="window" lastClr="FFFFFF">
                  <a:lumMod val="8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9ED-45CA-A04A-2512325EDEB0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(53%)</c:v>
                </c:pt>
                <c:pt idx="1">
                  <c:v>неудовлетворительно (26%)</c:v>
                </c:pt>
                <c:pt idx="2">
                  <c:v>затрудняюсь ответить (9%)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53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ED-45CA-A04A-2512325ED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ED-45CA-A04A-2512325EDEB0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ED-45CA-A04A-2512325EDEB0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ED-45CA-A04A-2512325EDE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9ED-45CA-A04A-2512325EDEB0}"/>
              </c:ext>
            </c:extLst>
          </c:dPt>
          <c:dPt>
            <c:idx val="4"/>
            <c:bubble3D val="0"/>
            <c:spPr>
              <a:solidFill>
                <a:sysClr val="window" lastClr="FFFFFF">
                  <a:lumMod val="8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9ED-45CA-A04A-2512325EDEB0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(21%)</c:v>
                </c:pt>
                <c:pt idx="1">
                  <c:v>неудовлетворительно (64%)</c:v>
                </c:pt>
                <c:pt idx="2">
                  <c:v>затрудняюсь ответить (15%)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21</c:v>
                </c:pt>
                <c:pt idx="1">
                  <c:v>64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ED-45CA-A04A-2512325ED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2FD-4B90-8DC2-E3ED4FFF8D99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2FD-4B90-8DC2-E3ED4FFF8D9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2FD-4B90-8DC2-E3ED4FFF8D9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2FD-4B90-8DC2-E3ED4FFF8D99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74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2FD-4B90-8DC2-E3ED4FFF8D99}"/>
                </c:ext>
              </c:extLst>
            </c:dLbl>
            <c:dLbl>
              <c:idx val="1"/>
              <c:numFmt formatCode="0%" sourceLinked="0"/>
              <c:spPr>
                <a:noFill/>
                <a:ln w="25347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2FD-4B90-8DC2-E3ED4FFF8D99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2FD-4B90-8DC2-E3ED4FFF8D99}"/>
                </c:ext>
              </c:extLst>
            </c:dLbl>
            <c:numFmt formatCode="0.00%" sourceLinked="0"/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noFill/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Sheet1!$B$5:$E$5</c:f>
              <c:strCache>
                <c:ptCount val="4"/>
                <c:pt idx="0">
                  <c:v>микропредприятия (74%)</c:v>
                </c:pt>
                <c:pt idx="1">
                  <c:v>малые предприятия (13%)</c:v>
                </c:pt>
                <c:pt idx="2">
                  <c:v>средние предприятия (5%)</c:v>
                </c:pt>
                <c:pt idx="3">
                  <c:v>крупные предприятия (8%)</c:v>
                </c:pt>
              </c:strCache>
            </c:strRef>
          </c:cat>
          <c:val>
            <c:numRef>
              <c:f>Sheet1!$B$6:$E$6</c:f>
              <c:numCache>
                <c:formatCode>0%</c:formatCode>
                <c:ptCount val="4"/>
                <c:pt idx="0">
                  <c:v>0.74</c:v>
                </c:pt>
                <c:pt idx="1">
                  <c:v>0.13</c:v>
                </c:pt>
                <c:pt idx="2">
                  <c:v>0.05</c:v>
                </c:pt>
                <c:pt idx="3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2FD-4B90-8DC2-E3ED4FFF8D9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47">
          <a:noFill/>
        </a:ln>
      </c:spPr>
    </c:plotArea>
    <c:legend>
      <c:legendPos val="t"/>
      <c:layout/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ED-45CA-A04A-2512325EDEB0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ED-45CA-A04A-2512325EDEB0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ED-45CA-A04A-2512325EDE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9ED-45CA-A04A-2512325EDEB0}"/>
              </c:ext>
            </c:extLst>
          </c:dPt>
          <c:dPt>
            <c:idx val="4"/>
            <c:bubble3D val="0"/>
            <c:spPr>
              <a:solidFill>
                <a:sysClr val="window" lastClr="FFFFFF">
                  <a:lumMod val="8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9ED-45CA-A04A-2512325EDEB0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(35%)</c:v>
                </c:pt>
                <c:pt idx="1">
                  <c:v>неудовлетворительно (17%)</c:v>
                </c:pt>
                <c:pt idx="2">
                  <c:v>затрудняюсь ответить (48%)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35</c:v>
                </c:pt>
                <c:pt idx="1">
                  <c:v>17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ED-45CA-A04A-2512325ED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1-90B1-4803-9DD3-CB6C0E897DD4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0B1-4803-9DD3-CB6C0E897DD4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0B1-4803-9DD3-CB6C0E897DD4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90B1-4803-9DD3-CB6C0E897DD4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90B1-4803-9DD3-CB6C0E897DD4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(71%)</c:v>
                </c:pt>
                <c:pt idx="1">
                  <c:v>неудовлетворительно (13%)</c:v>
                </c:pt>
                <c:pt idx="2">
                  <c:v>затрудняюсь ответить (16%)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52</c:v>
                </c:pt>
                <c:pt idx="1">
                  <c:v>28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0B1-4803-9DD3-CB6C0E897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701-4477-AFAD-95F727B64E87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701-4477-AFAD-95F727B64E87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701-4477-AFAD-95F727B64E87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701-4477-AFAD-95F727B64E87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701-4477-AFAD-95F727B64E87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(42%)</c:v>
                </c:pt>
                <c:pt idx="1">
                  <c:v>неудовлетворительно (36%)</c:v>
                </c:pt>
                <c:pt idx="2">
                  <c:v>затрудняюсь ответить (22%)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60</c:v>
                </c:pt>
                <c:pt idx="1">
                  <c:v>15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701-4477-AFAD-95F727B64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5233810059456854E-3"/>
          <c:w val="1"/>
          <c:h val="0.730809496270593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298-4732-B758-11D76D6E41E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1298-4732-B758-11D76D6E41E2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1298-4732-B758-11D76D6E41E2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1298-4732-B758-11D76D6E41E2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1298-4732-B758-11D76D6E41E2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(54%)</c:v>
                </c:pt>
                <c:pt idx="1">
                  <c:v>неудовлетворительно (19%)</c:v>
                </c:pt>
                <c:pt idx="2">
                  <c:v>затрудняюсь ответить (27%)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56</c:v>
                </c:pt>
                <c:pt idx="1">
                  <c:v>24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298-4732-B758-11D76D6E4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0395991410164639"/>
          <c:y val="0.74999839305801064"/>
          <c:w val="0.81874683846337393"/>
          <c:h val="0.22279072258824789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9ED-45CA-A04A-2512325EDEB0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9ED-45CA-A04A-2512325EDEB0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E9ED-45CA-A04A-2512325EDEB0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E9ED-45CA-A04A-2512325EDEB0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E9ED-45CA-A04A-2512325EDEB0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(62%)</c:v>
                </c:pt>
                <c:pt idx="1">
                  <c:v>неудовлетворительно (14%)</c:v>
                </c:pt>
                <c:pt idx="2">
                  <c:v>затрудняюсь ответить (25%)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53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ED-45CA-A04A-2512325ED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9ED-45CA-A04A-2512325EDEB0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9ED-45CA-A04A-2512325EDEB0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E9ED-45CA-A04A-2512325EDEB0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E9ED-45CA-A04A-2512325EDEB0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E9ED-45CA-A04A-2512325EDEB0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(39%)</c:v>
                </c:pt>
                <c:pt idx="1">
                  <c:v>неудовлетворительно (24%)</c:v>
                </c:pt>
                <c:pt idx="2">
                  <c:v>затрудняюсь ответить (36%)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21</c:v>
                </c:pt>
                <c:pt idx="1">
                  <c:v>64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ED-45CA-A04A-2512325ED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9ED-45CA-A04A-2512325EDEB0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9ED-45CA-A04A-2512325EDEB0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E9ED-45CA-A04A-2512325EDEB0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E9ED-45CA-A04A-2512325EDEB0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E9ED-45CA-A04A-2512325EDEB0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(55%)</c:v>
                </c:pt>
                <c:pt idx="1">
                  <c:v>неудовлетворительно (15%)</c:v>
                </c:pt>
                <c:pt idx="2">
                  <c:v>затрудняюсь ответить (30%)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35</c:v>
                </c:pt>
                <c:pt idx="1">
                  <c:v>17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ED-45CA-A04A-2512325ED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9ED-45CA-A04A-2512325EDEB0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9ED-45CA-A04A-2512325EDEB0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E9ED-45CA-A04A-2512325EDEB0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E9ED-45CA-A04A-2512325EDEB0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E9ED-45CA-A04A-2512325EDEB0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(64%)</c:v>
                </c:pt>
                <c:pt idx="1">
                  <c:v>неудовлетворительно (11%)</c:v>
                </c:pt>
                <c:pt idx="2">
                  <c:v>затрудняюсь ответить (25%)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35</c:v>
                </c:pt>
                <c:pt idx="1">
                  <c:v>17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ED-45CA-A04A-2512325ED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9ED-45CA-A04A-2512325EDEB0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9ED-45CA-A04A-2512325EDEB0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E9ED-45CA-A04A-2512325EDEB0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E9ED-45CA-A04A-2512325EDEB0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E9ED-45CA-A04A-2512325EDEB0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(35%)</c:v>
                </c:pt>
                <c:pt idx="1">
                  <c:v>неудовлетворительно (16%)</c:v>
                </c:pt>
                <c:pt idx="2">
                  <c:v>затрудняюсь ответить (49%)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35</c:v>
                </c:pt>
                <c:pt idx="1">
                  <c:v>17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ED-45CA-A04A-2512325ED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9ED-45CA-A04A-2512325EDEB0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9ED-45CA-A04A-2512325EDEB0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E9ED-45CA-A04A-2512325EDEB0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E9ED-45CA-A04A-2512325EDEB0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E9ED-45CA-A04A-2512325EDEB0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(64%)</c:v>
                </c:pt>
                <c:pt idx="1">
                  <c:v>неудовлетворительно (5%)</c:v>
                </c:pt>
                <c:pt idx="2">
                  <c:v>затрудняюсь ответить (32%)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35</c:v>
                </c:pt>
                <c:pt idx="1">
                  <c:v>17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ED-45CA-A04A-2512325ED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823843618791932E-2"/>
          <c:y val="0.13449606299212599"/>
          <c:w val="0.89317171094888981"/>
          <c:h val="0.5885690535017434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D0-4552-8E47-E68DF2CC0949}"/>
              </c:ext>
            </c:extLst>
          </c:dPt>
          <c:dPt>
            <c:idx val="1"/>
            <c:bubble3D val="0"/>
            <c:spPr>
              <a:solidFill>
                <a:srgbClr val="99CC00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2D0-4552-8E47-E68DF2CC094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2D0-4552-8E47-E68DF2CC094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2D0-4552-8E47-E68DF2CC0949}"/>
              </c:ext>
            </c:extLst>
          </c:dPt>
          <c:dPt>
            <c:idx val="4"/>
            <c:bubble3D val="0"/>
            <c:spPr>
              <a:solidFill>
                <a:srgbClr val="9BBB59">
                  <a:lumMod val="75000"/>
                </a:srgbClr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0F7A-4B7D-B51C-6E0EBA325233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2D0-4552-8E47-E68DF2CC0949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2D0-4552-8E47-E68DF2CC0949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2D0-4552-8E47-E68DF2CC0949}"/>
              </c:ext>
            </c:extLst>
          </c:dPt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Sheet1!$C$5:$H$5</c:f>
              <c:strCache>
                <c:ptCount val="6"/>
                <c:pt idx="0">
                  <c:v>слабая кокуренция 10%</c:v>
                </c:pt>
                <c:pt idx="1">
                  <c:v>умеренная конкуренция 25%</c:v>
                </c:pt>
                <c:pt idx="2">
                  <c:v>высокая кокуренция 36%</c:v>
                </c:pt>
                <c:pt idx="3">
                  <c:v>очень высокая кокуренция 13%</c:v>
                </c:pt>
                <c:pt idx="4">
                  <c:v>затрудняюсь ответить 13%</c:v>
                </c:pt>
                <c:pt idx="5">
                  <c:v>нет конкуренции (3%)</c:v>
                </c:pt>
              </c:strCache>
            </c:strRef>
          </c:cat>
          <c:val>
            <c:numRef>
              <c:f>Sheet1!$C$6:$H$6</c:f>
              <c:numCache>
                <c:formatCode>0%</c:formatCode>
                <c:ptCount val="6"/>
                <c:pt idx="0">
                  <c:v>0.1</c:v>
                </c:pt>
                <c:pt idx="1">
                  <c:v>0.25</c:v>
                </c:pt>
                <c:pt idx="2">
                  <c:v>0.36</c:v>
                </c:pt>
                <c:pt idx="3">
                  <c:v>0.13</c:v>
                </c:pt>
                <c:pt idx="4">
                  <c:v>0.13</c:v>
                </c:pt>
                <c:pt idx="5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A2D0-4552-8E47-E68DF2CC0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1">
          <a:noFill/>
        </a:ln>
      </c:spPr>
    </c:plotArea>
    <c:legend>
      <c:legendPos val="b"/>
      <c:legendEntry>
        <c:idx val="0"/>
        <c:delete val="1"/>
      </c:legendEntry>
      <c:legendEntry>
        <c:idx val="1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/>
      <c:overlay val="0"/>
      <c:spPr>
        <a:noFill/>
        <a:ln w="25411">
          <a:noFill/>
        </a:ln>
      </c:spPr>
      <c:txPr>
        <a:bodyPr/>
        <a:lstStyle/>
        <a:p>
          <a:pPr rtl="0">
            <a:defRPr sz="10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9ED-45CA-A04A-2512325EDEB0}"/>
              </c:ext>
            </c:extLst>
          </c:dPt>
          <c:dPt>
            <c:idx val="1"/>
            <c:bubble3D val="0"/>
            <c:spPr>
              <a:solidFill>
                <a:sysClr val="window" lastClr="FFFFFF"/>
              </a:solidFill>
              <a:ln w="25400" cap="flat" cmpd="sng" algn="ctr">
                <a:solidFill>
                  <a:sysClr val="windowText" lastClr="000000"/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ED-45CA-A04A-2512325EDEB0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E9ED-45CA-A04A-2512325EDEB0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E9ED-45CA-A04A-2512325EDEB0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E9ED-45CA-A04A-2512325EDEB0}"/>
              </c:ext>
            </c:extLst>
          </c:dPt>
          <c:cat>
            <c:strRef>
              <c:f>Лист1!$A$2:$A$4</c:f>
              <c:strCache>
                <c:ptCount val="3"/>
                <c:pt idx="0">
                  <c:v>удовлетворительно (59%)</c:v>
                </c:pt>
                <c:pt idx="1">
                  <c:v>неудовлетворительно (17%)</c:v>
                </c:pt>
                <c:pt idx="2">
                  <c:v>затрудняюсь ответить (24%)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35</c:v>
                </c:pt>
                <c:pt idx="1">
                  <c:v>17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ED-45CA-A04A-2512325ED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10"/>
      <c:rAngAx val="0"/>
      <c:perspective val="0"/>
    </c:view3D>
    <c:floor>
      <c:thickness val="0"/>
      <c:spPr>
        <a:solidFill>
          <a:schemeClr val="tx1">
            <a:lumMod val="50000"/>
            <a:lumOff val="50000"/>
          </a:schemeClr>
        </a:solidFill>
      </c:spPr>
    </c:floor>
    <c:sideWall>
      <c:thickness val="0"/>
      <c:spPr>
        <a:noFill/>
        <a:ln w="25400">
          <a:noFill/>
        </a:ln>
        <a:effectLst/>
      </c:spPr>
    </c:sideWall>
    <c:backWall>
      <c:thickness val="0"/>
      <c:spPr>
        <a:noFill/>
        <a:ln w="25400"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увеличение на 1-3 конкурентов 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aseline="0">
                        <a:latin typeface="Times New Roman" pitchFamily="18" charset="0"/>
                      </a:rPr>
                      <a:t>18</a:t>
                    </a:r>
                    <a:r>
                      <a:rPr lang="en-US" baseline="0">
                        <a:latin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556-4D5E-88BF-78F95EBA2F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Лист1!$B$7</c:f>
              <c:numCache>
                <c:formatCode>0</c:formatCode>
                <c:ptCount val="1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56-4D5E-88BF-78F95EBA2F89}"/>
            </c:ext>
          </c:extLst>
        </c:ser>
        <c:ser>
          <c:idx val="1"/>
          <c:order val="1"/>
          <c:tx>
            <c:strRef>
              <c:f>Лист1!$C$6</c:f>
              <c:strCache>
                <c:ptCount val="1"/>
                <c:pt idx="0">
                  <c:v>увеличение более, чем на 4 конкурентов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aseline="0">
                        <a:latin typeface="Times New Roman" pitchFamily="18" charset="0"/>
                      </a:rPr>
                      <a:t>38</a:t>
                    </a:r>
                    <a:r>
                      <a:rPr lang="en-US" baseline="0">
                        <a:latin typeface="Times New Roman" pitchFamily="18" charset="0"/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556-4D5E-88BF-78F95EBA2F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Лист1!$C$7</c:f>
              <c:numCache>
                <c:formatCode>0</c:formatCode>
                <c:ptCount val="1"/>
                <c:pt idx="0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56-4D5E-88BF-78F95EBA2F89}"/>
            </c:ext>
          </c:extLst>
        </c:ser>
        <c:ser>
          <c:idx val="2"/>
          <c:order val="2"/>
          <c:tx>
            <c:strRef>
              <c:f>Лист1!$D$6</c:f>
              <c:strCache>
                <c:ptCount val="1"/>
                <c:pt idx="0">
                  <c:v>сокращение на 1-3 конкурентов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6556-4D5E-88BF-78F95EBA2F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Лист1!$D$7</c:f>
              <c:numCache>
                <c:formatCode>0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56-4D5E-88BF-78F95EBA2F89}"/>
            </c:ext>
          </c:extLst>
        </c:ser>
        <c:ser>
          <c:idx val="3"/>
          <c:order val="3"/>
          <c:tx>
            <c:strRef>
              <c:f>Лист1!$E$6</c:f>
              <c:strCache>
                <c:ptCount val="1"/>
                <c:pt idx="0">
                  <c:v>сокращение более, чем на 4 конкурентов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  <a:latin typeface="Times New Roman" pitchFamily="18" charset="0"/>
                      </a:rPr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6556-4D5E-88BF-78F95EBA2F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Лист1!$E$7</c:f>
              <c:numCache>
                <c:formatCode>0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556-4D5E-88BF-78F95EBA2F89}"/>
            </c:ext>
          </c:extLst>
        </c:ser>
        <c:ser>
          <c:idx val="4"/>
          <c:order val="4"/>
          <c:tx>
            <c:strRef>
              <c:f>Лист1!$F$6</c:f>
              <c:strCache>
                <c:ptCount val="1"/>
                <c:pt idx="0">
                  <c:v>не изменилось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itchFamily="18" charset="0"/>
                      </a:rPr>
                      <a:t>20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  <a:latin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6556-4D5E-88BF-78F95EBA2F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Лист1!$F$7</c:f>
              <c:numCache>
                <c:formatCode>0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556-4D5E-88BF-78F95EBA2F89}"/>
            </c:ext>
          </c:extLst>
        </c:ser>
        <c:ser>
          <c:idx val="5"/>
          <c:order val="5"/>
          <c:tx>
            <c:strRef>
              <c:f>Лист1!$G$6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D698AB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itchFamily="18" charset="0"/>
                        <a:ea typeface="+mn-ea"/>
                        <a:cs typeface="+mn-cs"/>
                      </a:defRPr>
                    </a:pPr>
                    <a:r>
                      <a:rPr lang="ru-RU" baseline="0">
                        <a:latin typeface="Times New Roman" pitchFamily="18" charset="0"/>
                      </a:rPr>
                      <a:t>18</a:t>
                    </a:r>
                    <a:r>
                      <a:rPr lang="en-US" baseline="0">
                        <a:latin typeface="Times New Roman" pitchFamily="18" charset="0"/>
                      </a:rPr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Лист1!$G$7</c:f>
              <c:numCache>
                <c:formatCode>0</c:formatCode>
                <c:ptCount val="1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556-4D5E-88BF-78F95EBA2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63705600"/>
        <c:axId val="55715520"/>
        <c:axId val="0"/>
      </c:bar3DChart>
      <c:catAx>
        <c:axId val="6370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5520"/>
        <c:crosses val="autoZero"/>
        <c:auto val="1"/>
        <c:lblAlgn val="ctr"/>
        <c:lblOffset val="100"/>
        <c:noMultiLvlLbl val="0"/>
      </c:catAx>
      <c:valAx>
        <c:axId val="55715520"/>
        <c:scaling>
          <c:orientation val="minMax"/>
        </c:scaling>
        <c:delete val="1"/>
        <c:axPos val="l"/>
        <c:majorGridlines>
          <c:spPr>
            <a:ln>
              <a:noFill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63705600"/>
        <c:crosses val="autoZero"/>
        <c:crossBetween val="between"/>
      </c:valAx>
      <c:spPr>
        <a:ln>
          <a:solidFill>
            <a:schemeClr val="tx1">
              <a:lumMod val="15000"/>
              <a:lumOff val="85000"/>
            </a:schemeClr>
          </a:solidFill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10</c:v>
                </c:pt>
                <c:pt idx="1">
                  <c:v>10</c:v>
                </c:pt>
                <c:pt idx="2" formatCode="General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1D-40E3-93ED-686476220B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Лист1!$C$4</c15:f>
                <c15:dlblRangeCache>
                  <c:ptCount val="1"/>
                  <c:pt idx="0">
                    <c:v>3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1-2E1D-40E3-93ED-686476220B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6296296296296294E-3"/>
                  <c:y val="-3.96825396825389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</c:v>
                </c:pt>
                <c:pt idx="1">
                  <c:v>21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1D-40E3-93ED-686476220B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30%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13</c:v>
                </c:pt>
                <c:pt idx="1">
                  <c:v>23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</c15:f>
                <c15:dlblRangeCache>
                  <c:ptCount val="1"/>
                  <c:pt idx="0">
                    <c:v>27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2E1D-40E3-93ED-686476220BB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46</c:v>
                </c:pt>
                <c:pt idx="1">
                  <c:v>36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E1D-40E3-93ED-686476220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708160"/>
        <c:axId val="55716096"/>
      </c:barChart>
      <c:catAx>
        <c:axId val="63708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6096"/>
        <c:crosses val="autoZero"/>
        <c:auto val="1"/>
        <c:lblAlgn val="ctr"/>
        <c:lblOffset val="100"/>
        <c:noMultiLvlLbl val="0"/>
      </c:catAx>
      <c:valAx>
        <c:axId val="557160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370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542793688649579E-2"/>
          <c:y val="0"/>
          <c:w val="0.82140246217790636"/>
          <c:h val="0.8856466679038859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1268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06-4ABD-B10C-42D270FE3A99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68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06-4ABD-B10C-42D270FE3A99}"/>
              </c:ext>
            </c:extLst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 w="1268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06-4ABD-B10C-42D270FE3A9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8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A06-4ABD-B10C-42D270FE3A99}"/>
              </c:ext>
            </c:extLst>
          </c:dPt>
          <c:dLbls>
            <c:numFmt formatCode="0%" sourceLinked="0"/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органы власти помогают (41%)</c:v>
                </c:pt>
                <c:pt idx="1">
                  <c:v>органы власти ничего не предпринимают (28 %)</c:v>
                </c:pt>
                <c:pt idx="2">
                  <c:v>затрудняюсь ответить (31 %)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41</c:v>
                </c:pt>
                <c:pt idx="1">
                  <c:v>28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A06-4ABD-B10C-42D270FE3A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62">
          <a:noFill/>
        </a:ln>
      </c:spPr>
    </c:plotArea>
    <c:legend>
      <c:legendPos val="b"/>
      <c:layout>
        <c:manualLayout>
          <c:xMode val="edge"/>
          <c:yMode val="edge"/>
          <c:x val="0.1484495955555811"/>
          <c:y val="0.8105692526139151"/>
          <c:w val="0.77636647101228795"/>
          <c:h val="0.11813273340832395"/>
        </c:manualLayout>
      </c:layout>
      <c:overlay val="0"/>
      <c:spPr>
        <a:noFill/>
        <a:ln w="25362">
          <a:noFill/>
        </a:ln>
      </c:spPr>
      <c:txPr>
        <a:bodyPr/>
        <a:lstStyle/>
        <a:p>
          <a:pPr rtl="0">
            <a:defRPr sz="9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62</c:v>
                </c:pt>
                <c:pt idx="1">
                  <c:v>59</c:v>
                </c:pt>
                <c:pt idx="2" formatCode="General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43-47B5-B5D5-7571BA0801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28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Лист1!$C$4</c15:f>
                <c15:dlblRangeCache>
                  <c:ptCount val="1"/>
                  <c:pt idx="0">
                    <c:v>8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E743-47B5-B5D5-7571BA0801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743-47B5-B5D5-7571BA0801C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</c15:f>
                <c15:dlblRangeCache>
                  <c:ptCount val="1"/>
                  <c:pt idx="0">
                    <c:v>30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E743-47B5-B5D5-7571BA0801C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743-47B5-B5D5-7571BA0801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723008"/>
        <c:axId val="65677568"/>
      </c:barChart>
      <c:catAx>
        <c:axId val="63723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77568"/>
        <c:crosses val="autoZero"/>
        <c:auto val="1"/>
        <c:lblAlgn val="ctr"/>
        <c:lblOffset val="100"/>
        <c:noMultiLvlLbl val="0"/>
      </c:catAx>
      <c:valAx>
        <c:axId val="6567756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6372300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59</c:v>
                </c:pt>
                <c:pt idx="1">
                  <c:v>59</c:v>
                </c:pt>
                <c:pt idx="2" formatCode="General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84-4202-B734-D5A5581B33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Лист1!$C$4</c15:f>
                <c15:dlblRangeCache>
                  <c:ptCount val="1"/>
                  <c:pt idx="0">
                    <c:v>8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6684-4202-B734-D5A5581B33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684-4202-B734-D5A5581B338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</c15:f>
                <c15:dlblRangeCache>
                  <c:ptCount val="1"/>
                  <c:pt idx="0">
                    <c:v>27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6684-4202-B734-D5A5581B338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28</c:v>
                </c:pt>
                <c:pt idx="1">
                  <c:v>28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684-4202-B734-D5A5581B3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905664"/>
        <c:axId val="65680448"/>
      </c:barChart>
      <c:catAx>
        <c:axId val="65905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80448"/>
        <c:crosses val="autoZero"/>
        <c:auto val="1"/>
        <c:lblAlgn val="ctr"/>
        <c:lblOffset val="100"/>
        <c:noMultiLvlLbl val="0"/>
      </c:catAx>
      <c:valAx>
        <c:axId val="6568044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6590566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EEB6-2CF7-4C5D-A3A7-84E8EFD2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62</Pages>
  <Words>7852</Words>
  <Characters>44763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Николаевна</dc:creator>
  <cp:keywords/>
  <dc:description/>
  <cp:lastModifiedBy>Кужанова Светлана Николаевна</cp:lastModifiedBy>
  <cp:revision>30</cp:revision>
  <cp:lastPrinted>2024-01-24T12:28:00Z</cp:lastPrinted>
  <dcterms:created xsi:type="dcterms:W3CDTF">2023-12-18T11:47:00Z</dcterms:created>
  <dcterms:modified xsi:type="dcterms:W3CDTF">2024-01-25T06:44:00Z</dcterms:modified>
</cp:coreProperties>
</file>