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478DA" w:rsidRPr="000478DA" w:rsidRDefault="000478DA" w:rsidP="00047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78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0478DA" w:rsidRPr="000478DA" w:rsidRDefault="000478DA" w:rsidP="00047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78D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271</w:t>
      </w:r>
      <w:bookmarkStart w:id="0" w:name="_GoBack"/>
      <w:bookmarkEnd w:id="0"/>
      <w:r w:rsidRPr="000478DA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0478DA" w:rsidP="00047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78DA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572F5" w:rsidRDefault="0075129A" w:rsidP="0075129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5129A">
        <w:rPr>
          <w:rFonts w:eastAsia="Calibri"/>
          <w:bCs/>
          <w:lang w:eastAsia="en-US"/>
        </w:rPr>
        <w:t>О внесении изменений в р</w:t>
      </w:r>
      <w:r>
        <w:rPr>
          <w:rFonts w:eastAsia="Calibri"/>
          <w:bCs/>
          <w:lang w:eastAsia="en-US"/>
        </w:rPr>
        <w:t>ешение Псковской городской Думы</w:t>
      </w:r>
      <w:r w:rsidRPr="0075129A">
        <w:rPr>
          <w:rFonts w:eastAsia="Calibri"/>
          <w:bCs/>
          <w:lang w:eastAsia="en-US"/>
        </w:rPr>
        <w:t xml:space="preserve"> от 30.04.2015 № 1447 </w:t>
      </w:r>
      <w:r>
        <w:rPr>
          <w:rFonts w:eastAsia="Calibri"/>
          <w:bCs/>
          <w:lang w:eastAsia="en-US"/>
        </w:rPr>
        <w:t xml:space="preserve">                       </w:t>
      </w:r>
      <w:r w:rsidRPr="0075129A">
        <w:rPr>
          <w:rFonts w:eastAsia="Calibri"/>
          <w:bCs/>
          <w:lang w:eastAsia="en-US"/>
        </w:rPr>
        <w:t>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75129A" w:rsidRPr="008E429E" w:rsidRDefault="0075129A" w:rsidP="0075129A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8E429E" w:rsidRDefault="0075129A" w:rsidP="0075129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75129A">
        <w:rPr>
          <w:rFonts w:eastAsia="Calibri"/>
          <w:bCs/>
          <w:lang w:eastAsia="en-US"/>
        </w:rPr>
        <w:t>В целях обеспечения прав, законных интересов и социальной защищенности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</w:t>
      </w:r>
      <w:r>
        <w:rPr>
          <w:rFonts w:eastAsia="Calibri"/>
          <w:bCs/>
          <w:lang w:eastAsia="en-US"/>
        </w:rPr>
        <w:t xml:space="preserve">ными служащими, в соответствии </w:t>
      </w:r>
      <w:r w:rsidRPr="0075129A">
        <w:rPr>
          <w:rFonts w:eastAsia="Calibri"/>
          <w:bCs/>
          <w:lang w:eastAsia="en-US"/>
        </w:rPr>
        <w:t>с Законом Псковской области о попра</w:t>
      </w:r>
      <w:r>
        <w:rPr>
          <w:rFonts w:eastAsia="Calibri"/>
          <w:bCs/>
          <w:lang w:eastAsia="en-US"/>
        </w:rPr>
        <w:t xml:space="preserve">вках в Устав Псковской области </w:t>
      </w:r>
      <w:r w:rsidRPr="0075129A">
        <w:rPr>
          <w:rFonts w:eastAsia="Calibri"/>
          <w:bCs/>
          <w:lang w:eastAsia="en-US"/>
        </w:rPr>
        <w:t>от 04.05.2022 № 2252-ОЗ «О регулировании отдельных вопросов организации публичной власти в Псковской области», постановлением Правительства Псковской области от 26.04.2023 № 184 «Об</w:t>
      </w:r>
      <w:proofErr w:type="gramEnd"/>
      <w:r w:rsidRPr="0075129A">
        <w:rPr>
          <w:rFonts w:eastAsia="Calibri"/>
          <w:bCs/>
          <w:lang w:eastAsia="en-US"/>
        </w:rPr>
        <w:t xml:space="preserve"> индексации в 2023 году должностных окладов (окладов, ставок заработной платы) работников бюджетной сферы Псковской области», статьей 144 Трудового Кодекса Российской Федерации, руководствуясь статьей 23 Устава муниципального образования «Город Псков»,</w:t>
      </w:r>
    </w:p>
    <w:p w:rsidR="0075129A" w:rsidRPr="0075129A" w:rsidRDefault="0075129A" w:rsidP="0075129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5129A" w:rsidRPr="0075129A" w:rsidRDefault="0075129A" w:rsidP="0075129A">
      <w:pPr>
        <w:keepNext/>
        <w:ind w:firstLine="709"/>
        <w:jc w:val="both"/>
        <w:outlineLvl w:val="1"/>
      </w:pPr>
      <w:r w:rsidRPr="0075129A">
        <w:t>1. Внести в приложение к решению  Псковской городской Думы от 30.04.2015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служащими», следующие изменения:</w:t>
      </w:r>
    </w:p>
    <w:p w:rsidR="0075129A" w:rsidRPr="0075129A" w:rsidRDefault="0075129A" w:rsidP="0075129A">
      <w:pPr>
        <w:keepNext/>
        <w:ind w:firstLine="709"/>
        <w:jc w:val="both"/>
        <w:outlineLvl w:val="1"/>
      </w:pPr>
      <w:r w:rsidRPr="0075129A">
        <w:t xml:space="preserve">1) в пункте 2 раздела </w:t>
      </w:r>
      <w:r w:rsidRPr="0075129A">
        <w:rPr>
          <w:lang w:val="en-US"/>
        </w:rPr>
        <w:t>II</w:t>
      </w:r>
      <w:r w:rsidRPr="0075129A">
        <w:t xml:space="preserve"> «Размеры должностных окладов (часовых ставок) работников» слова «Администрации Псковской области» заменить словами «Правительства Псковской области»;</w:t>
      </w:r>
    </w:p>
    <w:p w:rsidR="0075129A" w:rsidRPr="0075129A" w:rsidRDefault="0075129A" w:rsidP="0075129A">
      <w:pPr>
        <w:ind w:firstLine="709"/>
        <w:jc w:val="both"/>
      </w:pPr>
      <w:r w:rsidRPr="0075129A">
        <w:t xml:space="preserve">2) приложение к Положению об оплате </w:t>
      </w:r>
      <w:proofErr w:type="gramStart"/>
      <w:r w:rsidRPr="0075129A">
        <w:t>труда работников органов местного самоуправлен</w:t>
      </w:r>
      <w:r>
        <w:t>ия г</w:t>
      </w:r>
      <w:r w:rsidRPr="0075129A">
        <w:t>ород</w:t>
      </w:r>
      <w:r>
        <w:t>а</w:t>
      </w:r>
      <w:proofErr w:type="gramEnd"/>
      <w:r w:rsidRPr="0075129A">
        <w:t xml:space="preserve"> Псков</w:t>
      </w:r>
      <w:r w:rsidR="007C3B9A">
        <w:t>а</w:t>
      </w:r>
      <w:r w:rsidRPr="0075129A">
        <w:t>, не замещающих должности  муниципальной службы и не являющихся муниципальными служащими изложить в следующей редакции:</w:t>
      </w:r>
    </w:p>
    <w:p w:rsidR="0075129A" w:rsidRDefault="0075129A" w:rsidP="0075129A">
      <w:pPr>
        <w:jc w:val="both"/>
        <w:rPr>
          <w:sz w:val="28"/>
          <w:szCs w:val="28"/>
        </w:rPr>
      </w:pPr>
    </w:p>
    <w:p w:rsidR="007C3B9A" w:rsidRDefault="007C3B9A" w:rsidP="0075129A">
      <w:pPr>
        <w:jc w:val="both"/>
        <w:rPr>
          <w:sz w:val="28"/>
          <w:szCs w:val="28"/>
        </w:rPr>
      </w:pPr>
    </w:p>
    <w:p w:rsidR="007C3B9A" w:rsidRDefault="007C3B9A" w:rsidP="0075129A">
      <w:pPr>
        <w:jc w:val="both"/>
        <w:rPr>
          <w:sz w:val="28"/>
          <w:szCs w:val="28"/>
        </w:rPr>
      </w:pPr>
    </w:p>
    <w:p w:rsidR="007C3B9A" w:rsidRDefault="007C3B9A" w:rsidP="0075129A">
      <w:pPr>
        <w:jc w:val="both"/>
        <w:rPr>
          <w:sz w:val="28"/>
          <w:szCs w:val="28"/>
        </w:rPr>
      </w:pPr>
    </w:p>
    <w:p w:rsidR="007C3B9A" w:rsidRPr="0075129A" w:rsidRDefault="007C3B9A" w:rsidP="0075129A">
      <w:pPr>
        <w:jc w:val="both"/>
        <w:rPr>
          <w:sz w:val="28"/>
          <w:szCs w:val="28"/>
        </w:rPr>
      </w:pPr>
    </w:p>
    <w:p w:rsidR="0075129A" w:rsidRPr="0075129A" w:rsidRDefault="0075129A" w:rsidP="0075129A">
      <w:pPr>
        <w:suppressAutoHyphens/>
        <w:autoSpaceDE w:val="0"/>
        <w:ind w:firstLine="720"/>
        <w:jc w:val="right"/>
        <w:outlineLvl w:val="1"/>
        <w:rPr>
          <w:kern w:val="1"/>
          <w:sz w:val="28"/>
          <w:szCs w:val="28"/>
          <w:lang w:eastAsia="zh-CN"/>
        </w:rPr>
      </w:pPr>
    </w:p>
    <w:p w:rsidR="0075129A" w:rsidRPr="0075129A" w:rsidRDefault="0075129A" w:rsidP="0075129A">
      <w:pPr>
        <w:suppressAutoHyphens/>
        <w:autoSpaceDE w:val="0"/>
        <w:ind w:firstLine="720"/>
        <w:jc w:val="right"/>
        <w:outlineLvl w:val="1"/>
        <w:rPr>
          <w:kern w:val="1"/>
          <w:sz w:val="28"/>
          <w:szCs w:val="28"/>
          <w:lang w:eastAsia="zh-CN"/>
        </w:rPr>
      </w:pPr>
    </w:p>
    <w:p w:rsidR="0075129A" w:rsidRPr="0075129A" w:rsidRDefault="0075129A" w:rsidP="0075129A">
      <w:pPr>
        <w:suppressAutoHyphens/>
        <w:autoSpaceDE w:val="0"/>
        <w:ind w:firstLine="720"/>
        <w:jc w:val="right"/>
        <w:outlineLvl w:val="1"/>
        <w:rPr>
          <w:kern w:val="1"/>
          <w:lang w:val="x-none" w:eastAsia="zh-CN"/>
        </w:rPr>
      </w:pPr>
      <w:r w:rsidRPr="0075129A">
        <w:rPr>
          <w:kern w:val="1"/>
          <w:lang w:eastAsia="zh-CN"/>
        </w:rPr>
        <w:t>«</w:t>
      </w:r>
      <w:r w:rsidRPr="0075129A">
        <w:rPr>
          <w:kern w:val="1"/>
          <w:lang w:val="x-none" w:eastAsia="zh-CN"/>
        </w:rPr>
        <w:t>Приложение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>к Положению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 xml:space="preserve"> об оплате труда работников органов местного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 xml:space="preserve"> самоуправления муниципального образования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 xml:space="preserve"> «Город Псков», не</w:t>
      </w:r>
      <w:r w:rsidRPr="0075129A">
        <w:rPr>
          <w:kern w:val="1"/>
          <w:lang w:eastAsia="zh-CN"/>
        </w:rPr>
        <w:t xml:space="preserve"> </w:t>
      </w:r>
      <w:r w:rsidRPr="0075129A">
        <w:rPr>
          <w:kern w:val="1"/>
          <w:lang w:val="x-none" w:eastAsia="zh-CN"/>
        </w:rPr>
        <w:t xml:space="preserve">замещающих должности  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>муниципальной службы и не являющихся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  <w:r w:rsidRPr="0075129A">
        <w:rPr>
          <w:kern w:val="1"/>
          <w:lang w:val="x-none" w:eastAsia="zh-CN"/>
        </w:rPr>
        <w:t xml:space="preserve"> муниципальными служащими</w:t>
      </w:r>
    </w:p>
    <w:p w:rsidR="0075129A" w:rsidRPr="0075129A" w:rsidRDefault="0075129A" w:rsidP="0075129A">
      <w:pPr>
        <w:suppressAutoHyphens/>
        <w:autoSpaceDE w:val="0"/>
        <w:ind w:firstLine="720"/>
        <w:jc w:val="right"/>
        <w:rPr>
          <w:kern w:val="1"/>
          <w:lang w:eastAsia="zh-CN"/>
        </w:rPr>
      </w:pPr>
    </w:p>
    <w:p w:rsidR="0075129A" w:rsidRPr="0075129A" w:rsidRDefault="0075129A" w:rsidP="0075129A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130"/>
      <w:bookmarkEnd w:id="1"/>
      <w:r w:rsidRPr="0075129A">
        <w:rPr>
          <w:bCs/>
        </w:rPr>
        <w:t>Размеры</w:t>
      </w:r>
    </w:p>
    <w:p w:rsidR="0075129A" w:rsidRPr="0075129A" w:rsidRDefault="0075129A" w:rsidP="0075129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129A">
        <w:rPr>
          <w:bCs/>
        </w:rPr>
        <w:t>должностных окладов (окладов, ставок заработной платы)</w:t>
      </w:r>
    </w:p>
    <w:p w:rsidR="0075129A" w:rsidRPr="0075129A" w:rsidRDefault="0075129A" w:rsidP="0075129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129A">
        <w:rPr>
          <w:bCs/>
        </w:rPr>
        <w:t>работников общеотраслевых должностей руководителей,</w:t>
      </w:r>
    </w:p>
    <w:p w:rsidR="0075129A" w:rsidRPr="0075129A" w:rsidRDefault="0075129A" w:rsidP="0075129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129A">
        <w:rPr>
          <w:bCs/>
        </w:rPr>
        <w:t>специалистов и служащих, общеотраслевых профессий рабочих</w:t>
      </w:r>
    </w:p>
    <w:p w:rsidR="0075129A" w:rsidRPr="0075129A" w:rsidRDefault="0075129A" w:rsidP="0075129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129A">
        <w:rPr>
          <w:bCs/>
        </w:rPr>
        <w:t>бюджетной сферы муниципального образования «Город Псков»</w:t>
      </w:r>
    </w:p>
    <w:p w:rsidR="0075129A" w:rsidRPr="0075129A" w:rsidRDefault="0075129A" w:rsidP="0075129A">
      <w:pPr>
        <w:suppressAutoHyphens/>
        <w:autoSpaceDE w:val="0"/>
        <w:ind w:firstLine="720"/>
        <w:jc w:val="both"/>
        <w:rPr>
          <w:kern w:val="1"/>
          <w:sz w:val="28"/>
          <w:szCs w:val="28"/>
          <w:lang w:val="x-non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5245"/>
        <w:gridCol w:w="2268"/>
      </w:tblGrid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Наименование должности (профессии)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Должностной оклад (оклад, ставка заработной платы), рублей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jc w:val="both"/>
              <w:outlineLvl w:val="2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tabs>
                <w:tab w:val="left" w:pos="709"/>
                <w:tab w:val="left" w:pos="851"/>
              </w:tabs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1</w:t>
            </w:r>
            <w:r w:rsidRPr="0075129A">
              <w:rPr>
                <w:kern w:val="1"/>
                <w:lang w:eastAsia="zh-CN"/>
              </w:rPr>
              <w:t xml:space="preserve"> </w:t>
            </w:r>
            <w:r w:rsidRPr="0075129A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Наименования профессий рабочих, </w:t>
            </w:r>
            <w:r w:rsidRPr="0075129A">
              <w:rPr>
                <w:kern w:val="1"/>
                <w:lang w:eastAsia="zh-CN"/>
              </w:rPr>
              <w:br/>
            </w:r>
            <w:r w:rsidRPr="0075129A">
              <w:rPr>
                <w:kern w:val="1"/>
                <w:lang w:val="x-none" w:eastAsia="zh-CN"/>
              </w:rPr>
              <w:t xml:space="preserve">по которым предусмотрено присвоение </w:t>
            </w:r>
            <w:r w:rsidRPr="0075129A">
              <w:rPr>
                <w:kern w:val="1"/>
                <w:lang w:eastAsia="zh-CN"/>
              </w:rPr>
              <w:br/>
            </w:r>
            <w:r w:rsidRPr="0075129A">
              <w:rPr>
                <w:kern w:val="1"/>
                <w:lang w:val="x-none" w:eastAsia="zh-CN"/>
              </w:rPr>
              <w:t>1 квалификационного разряда в соответствии</w:t>
            </w:r>
            <w:r w:rsidRPr="0075129A">
              <w:rPr>
                <w:kern w:val="1"/>
                <w:lang w:eastAsia="zh-CN"/>
              </w:rPr>
              <w:br/>
            </w:r>
            <w:r w:rsidRPr="0075129A">
              <w:rPr>
                <w:kern w:val="1"/>
                <w:lang w:val="x-none" w:eastAsia="zh-CN"/>
              </w:rPr>
              <w:t xml:space="preserve"> с Единым тарифно-квалификационным справочником работ и профессий рабочих, уборщик служебных помещений, рабочий </w:t>
            </w:r>
            <w:r w:rsidRPr="0075129A">
              <w:rPr>
                <w:kern w:val="1"/>
                <w:lang w:eastAsia="zh-CN"/>
              </w:rPr>
              <w:br/>
            </w:r>
            <w:r w:rsidRPr="0075129A">
              <w:rPr>
                <w:kern w:val="1"/>
                <w:lang w:val="x-none" w:eastAsia="zh-CN"/>
              </w:rPr>
              <w:t>по комплексному обслуживанию и ремонту зданий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5753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C3B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 xml:space="preserve">Общеотраслевые должности </w:t>
            </w:r>
          </w:p>
          <w:p w:rsidR="0075129A" w:rsidRPr="007512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>служащих второго уровня</w:t>
            </w:r>
            <w:r w:rsidRPr="0075129A">
              <w:rPr>
                <w:kern w:val="1"/>
                <w:lang w:eastAsia="zh-CN"/>
              </w:rPr>
              <w:t>»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Администратор; диспетчер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8629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устанавливается </w:t>
            </w:r>
            <w:r w:rsidRPr="0075129A">
              <w:rPr>
                <w:kern w:val="1"/>
                <w:lang w:eastAsia="zh-CN"/>
              </w:rPr>
              <w:br/>
            </w:r>
            <w:r w:rsidRPr="0075129A">
              <w:rPr>
                <w:kern w:val="1"/>
                <w:lang w:val="x-none" w:eastAsia="zh-CN"/>
              </w:rPr>
              <w:t xml:space="preserve">I </w:t>
            </w:r>
            <w:proofErr w:type="spellStart"/>
            <w:r w:rsidRPr="0075129A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75129A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9254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ind w:hanging="62"/>
              <w:jc w:val="both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 xml:space="preserve"> </w:t>
            </w:r>
            <w:r w:rsidRPr="0075129A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>ведущий</w:t>
            </w:r>
            <w:r w:rsidRPr="0075129A">
              <w:rPr>
                <w:kern w:val="1"/>
                <w:lang w:eastAsia="zh-CN"/>
              </w:rPr>
              <w:t>»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9503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C3B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 xml:space="preserve">Общеотраслевые должности </w:t>
            </w:r>
          </w:p>
          <w:p w:rsidR="0075129A" w:rsidRPr="007512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>служащих третьего уровня</w:t>
            </w:r>
            <w:r w:rsidRPr="0075129A">
              <w:rPr>
                <w:kern w:val="1"/>
                <w:lang w:eastAsia="zh-CN"/>
              </w:rPr>
              <w:t>»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Аналитик; бухгалтер; </w:t>
            </w:r>
            <w:proofErr w:type="spellStart"/>
            <w:r w:rsidRPr="0075129A">
              <w:rPr>
                <w:kern w:val="1"/>
                <w:lang w:val="x-none" w:eastAsia="zh-CN"/>
              </w:rPr>
              <w:t>документовед</w:t>
            </w:r>
            <w:proofErr w:type="spellEnd"/>
            <w:r w:rsidRPr="0075129A">
              <w:rPr>
                <w:kern w:val="1"/>
                <w:lang w:val="x-none" w:eastAsia="zh-CN"/>
              </w:rPr>
              <w:t xml:space="preserve">; инженер, инженер по защите информации; инженер по </w:t>
            </w:r>
            <w:r w:rsidRPr="0075129A">
              <w:rPr>
                <w:kern w:val="1"/>
                <w:lang w:val="x-none" w:eastAsia="zh-CN"/>
              </w:rPr>
              <w:lastRenderedPageBreak/>
              <w:t>качеству; специалист по охране труда; инженер по ремонту; инженер-программист (программист); инженер-электроник (электроник); специалист по кадрам; экономист; эксперт; юрисконсульт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lastRenderedPageBreak/>
              <w:t>10380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lastRenderedPageBreak/>
              <w:t>2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75129A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75129A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10753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75129A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75129A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11129</w:t>
            </w:r>
          </w:p>
        </w:tc>
      </w:tr>
      <w:tr w:rsidR="0075129A" w:rsidRPr="0075129A" w:rsidTr="007C3B9A">
        <w:tc>
          <w:tcPr>
            <w:tcW w:w="2472" w:type="dxa"/>
          </w:tcPr>
          <w:p w:rsidR="0075129A" w:rsidRPr="0075129A" w:rsidRDefault="0075129A" w:rsidP="0075129A">
            <w:pPr>
              <w:suppressAutoHyphens/>
              <w:autoSpaceDE w:val="0"/>
              <w:jc w:val="center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ind w:firstLine="80"/>
              <w:jc w:val="both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>ведущий</w:t>
            </w:r>
            <w:r w:rsidRPr="0075129A">
              <w:rPr>
                <w:kern w:val="1"/>
                <w:lang w:eastAsia="zh-CN"/>
              </w:rPr>
              <w:t>»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11503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C3B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 xml:space="preserve">Общеотраслевые должности </w:t>
            </w:r>
          </w:p>
          <w:p w:rsidR="0075129A" w:rsidRPr="0075129A" w:rsidRDefault="0075129A" w:rsidP="0075129A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eastAsia="zh-CN"/>
              </w:rPr>
            </w:pPr>
            <w:r w:rsidRPr="0075129A">
              <w:rPr>
                <w:kern w:val="1"/>
                <w:lang w:val="x-none" w:eastAsia="zh-CN"/>
              </w:rPr>
              <w:t>служащих четвертого уровня</w:t>
            </w:r>
            <w:r w:rsidRPr="0075129A">
              <w:rPr>
                <w:kern w:val="1"/>
                <w:lang w:eastAsia="zh-CN"/>
              </w:rPr>
              <w:t>»</w:t>
            </w:r>
          </w:p>
        </w:tc>
      </w:tr>
      <w:tr w:rsidR="0075129A" w:rsidRPr="0075129A" w:rsidTr="007C3B9A">
        <w:trPr>
          <w:trHeight w:val="2784"/>
        </w:trPr>
        <w:tc>
          <w:tcPr>
            <w:tcW w:w="2472" w:type="dxa"/>
          </w:tcPr>
          <w:p w:rsidR="0075129A" w:rsidRPr="0075129A" w:rsidRDefault="0075129A" w:rsidP="0075129A">
            <w:pPr>
              <w:tabs>
                <w:tab w:val="left" w:pos="-142"/>
              </w:tabs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2</w:t>
            </w:r>
            <w:r w:rsidRPr="0075129A">
              <w:rPr>
                <w:kern w:val="1"/>
                <w:lang w:eastAsia="zh-CN"/>
              </w:rPr>
              <w:t xml:space="preserve"> </w:t>
            </w:r>
            <w:r w:rsidRPr="0075129A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245" w:type="dxa"/>
          </w:tcPr>
          <w:p w:rsidR="0075129A" w:rsidRPr="0075129A" w:rsidRDefault="0075129A" w:rsidP="0075129A">
            <w:pPr>
              <w:suppressAutoHyphens/>
              <w:autoSpaceDE w:val="0"/>
              <w:ind w:left="-1" w:firstLine="1"/>
              <w:jc w:val="both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 xml:space="preserve"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>главный</w:t>
            </w:r>
            <w:r w:rsidRPr="0075129A">
              <w:rPr>
                <w:kern w:val="1"/>
                <w:lang w:eastAsia="zh-CN"/>
              </w:rPr>
              <w:t>»</w:t>
            </w:r>
            <w:r w:rsidRPr="0075129A">
              <w:rPr>
                <w:kern w:val="1"/>
                <w:lang w:val="x-none" w:eastAsia="zh-CN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 w:rsidRPr="0075129A">
              <w:rPr>
                <w:kern w:val="1"/>
                <w:lang w:eastAsia="zh-CN"/>
              </w:rPr>
              <w:t>«</w:t>
            </w:r>
            <w:r w:rsidRPr="0075129A">
              <w:rPr>
                <w:kern w:val="1"/>
                <w:lang w:val="x-none" w:eastAsia="zh-CN"/>
              </w:rPr>
              <w:t>главный</w:t>
            </w:r>
            <w:r w:rsidRPr="0075129A">
              <w:rPr>
                <w:kern w:val="1"/>
                <w:lang w:eastAsia="zh-CN"/>
              </w:rPr>
              <w:t>»</w:t>
            </w:r>
            <w:r w:rsidRPr="0075129A">
              <w:rPr>
                <w:kern w:val="1"/>
                <w:lang w:val="x-none" w:eastAsia="zh-CN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12629</w:t>
            </w:r>
          </w:p>
        </w:tc>
      </w:tr>
      <w:tr w:rsidR="0075129A" w:rsidRPr="0075129A" w:rsidTr="007C3B9A">
        <w:tc>
          <w:tcPr>
            <w:tcW w:w="9985" w:type="dxa"/>
            <w:gridSpan w:val="3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jc w:val="both"/>
              <w:outlineLvl w:val="2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75129A" w:rsidRPr="0075129A" w:rsidTr="007C3B9A">
        <w:trPr>
          <w:trHeight w:val="20"/>
        </w:trPr>
        <w:tc>
          <w:tcPr>
            <w:tcW w:w="7717" w:type="dxa"/>
            <w:gridSpan w:val="2"/>
          </w:tcPr>
          <w:p w:rsidR="0075129A" w:rsidRPr="0075129A" w:rsidRDefault="0075129A" w:rsidP="0075129A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Оперативный дежурный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10380</w:t>
            </w:r>
          </w:p>
        </w:tc>
      </w:tr>
      <w:tr w:rsidR="0075129A" w:rsidRPr="0075129A" w:rsidTr="007C3B9A">
        <w:trPr>
          <w:trHeight w:val="20"/>
        </w:trPr>
        <w:tc>
          <w:tcPr>
            <w:tcW w:w="7717" w:type="dxa"/>
            <w:gridSpan w:val="2"/>
          </w:tcPr>
          <w:p w:rsidR="0075129A" w:rsidRPr="0075129A" w:rsidRDefault="0075129A" w:rsidP="0075129A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Системный администратор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10380</w:t>
            </w:r>
          </w:p>
        </w:tc>
      </w:tr>
      <w:tr w:rsidR="0075129A" w:rsidRPr="0075129A" w:rsidTr="007C3B9A">
        <w:trPr>
          <w:trHeight w:val="20"/>
        </w:trPr>
        <w:tc>
          <w:tcPr>
            <w:tcW w:w="7717" w:type="dxa"/>
            <w:gridSpan w:val="2"/>
          </w:tcPr>
          <w:p w:rsidR="0075129A" w:rsidRPr="0075129A" w:rsidRDefault="0075129A" w:rsidP="0075129A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Методист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10380</w:t>
            </w:r>
          </w:p>
        </w:tc>
      </w:tr>
      <w:tr w:rsidR="0075129A" w:rsidRPr="0075129A" w:rsidTr="007C3B9A">
        <w:trPr>
          <w:trHeight w:val="20"/>
        </w:trPr>
        <w:tc>
          <w:tcPr>
            <w:tcW w:w="7717" w:type="dxa"/>
            <w:gridSpan w:val="2"/>
          </w:tcPr>
          <w:p w:rsidR="0075129A" w:rsidRPr="0075129A" w:rsidRDefault="0075129A" w:rsidP="0075129A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Старший методист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10753</w:t>
            </w:r>
          </w:p>
        </w:tc>
      </w:tr>
      <w:tr w:rsidR="0075129A" w:rsidRPr="0075129A" w:rsidTr="007C3B9A">
        <w:trPr>
          <w:trHeight w:val="20"/>
        </w:trPr>
        <w:tc>
          <w:tcPr>
            <w:tcW w:w="7717" w:type="dxa"/>
            <w:gridSpan w:val="2"/>
          </w:tcPr>
          <w:p w:rsidR="0075129A" w:rsidRPr="0075129A" w:rsidRDefault="0075129A" w:rsidP="0075129A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75129A">
              <w:rPr>
                <w:kern w:val="1"/>
                <w:lang w:val="x-none" w:eastAsia="zh-CN"/>
              </w:rPr>
              <w:t>Специалист по закупкам</w:t>
            </w:r>
          </w:p>
        </w:tc>
        <w:tc>
          <w:tcPr>
            <w:tcW w:w="2268" w:type="dxa"/>
          </w:tcPr>
          <w:p w:rsidR="0075129A" w:rsidRPr="0075129A" w:rsidRDefault="0075129A" w:rsidP="0075129A">
            <w:pPr>
              <w:suppressAutoHyphens/>
              <w:autoSpaceDE w:val="0"/>
              <w:ind w:firstLine="720"/>
              <w:rPr>
                <w:kern w:val="1"/>
                <w:lang w:eastAsia="zh-CN"/>
              </w:rPr>
            </w:pPr>
            <w:r w:rsidRPr="0075129A">
              <w:rPr>
                <w:kern w:val="1"/>
                <w:lang w:eastAsia="zh-CN"/>
              </w:rPr>
              <w:t>10380</w:t>
            </w:r>
          </w:p>
        </w:tc>
      </w:tr>
    </w:tbl>
    <w:p w:rsidR="0075129A" w:rsidRPr="0075129A" w:rsidRDefault="0075129A" w:rsidP="0075129A">
      <w:pPr>
        <w:keepNext/>
        <w:jc w:val="right"/>
        <w:outlineLvl w:val="1"/>
      </w:pPr>
      <w:r w:rsidRPr="0075129A">
        <w:t>».</w:t>
      </w:r>
    </w:p>
    <w:p w:rsidR="0075129A" w:rsidRPr="0075129A" w:rsidRDefault="0075129A" w:rsidP="0075129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5129A">
        <w:t xml:space="preserve">2. </w:t>
      </w:r>
      <w:r w:rsidRPr="0075129A">
        <w:rPr>
          <w:bCs/>
        </w:rPr>
        <w:t>Настоящее решение вступает в силу со дня его официального опубликования, за исключением подпункта 2 пункта 1.</w:t>
      </w:r>
    </w:p>
    <w:p w:rsidR="0075129A" w:rsidRPr="0075129A" w:rsidRDefault="0075129A" w:rsidP="0075129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5129A">
        <w:rPr>
          <w:bCs/>
        </w:rPr>
        <w:t>3. Положения подпункта 2 пункта 1 настоящего решения вступают в силу с 01.10.2023.</w:t>
      </w:r>
    </w:p>
    <w:p w:rsidR="0075129A" w:rsidRPr="0075129A" w:rsidRDefault="0075129A" w:rsidP="0075129A">
      <w:pPr>
        <w:tabs>
          <w:tab w:val="num" w:pos="0"/>
        </w:tabs>
        <w:ind w:firstLine="709"/>
        <w:jc w:val="both"/>
      </w:pPr>
      <w:r w:rsidRPr="0075129A">
        <w:t>4.</w:t>
      </w:r>
      <w:r>
        <w:t xml:space="preserve"> </w:t>
      </w:r>
      <w:r w:rsidRPr="0075129A"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7C3B9A">
        <w:t>«</w:t>
      </w:r>
      <w:r w:rsidRPr="0075129A">
        <w:t>Интернет</w:t>
      </w:r>
      <w:r w:rsidR="007C3B9A">
        <w:t>»</w:t>
      </w:r>
      <w:r w:rsidRPr="0075129A">
        <w:t>.</w:t>
      </w:r>
    </w:p>
    <w:p w:rsidR="0075129A" w:rsidRPr="0075129A" w:rsidRDefault="0075129A" w:rsidP="0075129A">
      <w:pPr>
        <w:widowControl w:val="0"/>
        <w:autoSpaceDE w:val="0"/>
        <w:autoSpaceDN w:val="0"/>
        <w:adjustRightInd w:val="0"/>
      </w:pPr>
    </w:p>
    <w:p w:rsidR="005B78DC" w:rsidRPr="005B78DC" w:rsidRDefault="005B78DC" w:rsidP="0075129A">
      <w:pPr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174B93" w:rsidRDefault="005B78DC" w:rsidP="0075129A">
      <w:pPr>
        <w:rPr>
          <w:rFonts w:eastAsia="Calibri"/>
          <w:lang w:eastAsia="en-US"/>
        </w:rPr>
      </w:pPr>
      <w:r w:rsidRPr="005B78DC">
        <w:rPr>
          <w:szCs w:val="20"/>
        </w:rPr>
        <w:lastRenderedPageBreak/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478DA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29A"/>
    <w:rsid w:val="007513D1"/>
    <w:rsid w:val="0078060D"/>
    <w:rsid w:val="00794E6C"/>
    <w:rsid w:val="00795D20"/>
    <w:rsid w:val="007A4F1C"/>
    <w:rsid w:val="007A71CF"/>
    <w:rsid w:val="007B3CF8"/>
    <w:rsid w:val="007B578A"/>
    <w:rsid w:val="007C3B9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51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51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2023-09-05T12:57:00Z</dcterms:created>
  <dcterms:modified xsi:type="dcterms:W3CDTF">2023-09-14T06:23:00Z</dcterms:modified>
</cp:coreProperties>
</file>