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E10023" w:rsidRPr="00E10023" w:rsidRDefault="00E10023" w:rsidP="00E100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Pr="00E10023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E10023" w:rsidRPr="00E10023" w:rsidRDefault="00E10023" w:rsidP="00E100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E10023" w:rsidRPr="00E10023" w:rsidRDefault="00E10023" w:rsidP="00E100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№284 </w:t>
      </w:r>
      <w:bookmarkStart w:id="0" w:name="_GoBack"/>
      <w:bookmarkEnd w:id="0"/>
      <w:r w:rsidRPr="00E10023">
        <w:rPr>
          <w:rFonts w:ascii="Times New Roman" w:hAnsi="Times New Roman" w:cs="Times New Roman"/>
          <w:b w:val="0"/>
          <w:sz w:val="24"/>
          <w:szCs w:val="24"/>
        </w:rPr>
        <w:t xml:space="preserve"> от 29 сентября 2023 года</w:t>
      </w:r>
    </w:p>
    <w:p w:rsidR="00E10023" w:rsidRPr="00E10023" w:rsidRDefault="00E10023" w:rsidP="00E100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E10023" w:rsidP="00E100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E10023">
        <w:rPr>
          <w:rFonts w:ascii="Times New Roman" w:hAnsi="Times New Roman" w:cs="Times New Roman"/>
          <w:b w:val="0"/>
          <w:sz w:val="24"/>
          <w:szCs w:val="24"/>
        </w:rPr>
        <w:t>Принято на 15-ой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2C7E10" w:rsidRPr="002C7E10" w:rsidRDefault="00AA1FE9" w:rsidP="00AA1FE9">
      <w:pPr>
        <w:tabs>
          <w:tab w:val="left" w:pos="364"/>
        </w:tabs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 внесении изменений </w:t>
      </w:r>
      <w:r w:rsidRPr="00AA1FE9">
        <w:rPr>
          <w:rFonts w:eastAsia="Calibri"/>
          <w:bCs/>
          <w:lang w:eastAsia="en-US"/>
        </w:rPr>
        <w:t>в р</w:t>
      </w:r>
      <w:r>
        <w:rPr>
          <w:rFonts w:eastAsia="Calibri"/>
          <w:bCs/>
          <w:lang w:eastAsia="en-US"/>
        </w:rPr>
        <w:t xml:space="preserve">ешение Псковской городской Думы от 23.12.2022 № 150                               </w:t>
      </w:r>
      <w:r w:rsidRPr="00AA1FE9">
        <w:rPr>
          <w:rFonts w:eastAsia="Calibri"/>
          <w:bCs/>
          <w:lang w:eastAsia="en-US"/>
        </w:rPr>
        <w:t>«О бю</w:t>
      </w:r>
      <w:r>
        <w:rPr>
          <w:rFonts w:eastAsia="Calibri"/>
          <w:bCs/>
          <w:lang w:eastAsia="en-US"/>
        </w:rPr>
        <w:t xml:space="preserve">джете города Пскова на 2023 год </w:t>
      </w:r>
      <w:r w:rsidRPr="00AA1FE9">
        <w:rPr>
          <w:rFonts w:eastAsia="Calibri"/>
          <w:bCs/>
          <w:lang w:eastAsia="en-US"/>
        </w:rPr>
        <w:t xml:space="preserve">и плановый период 2024 и 2025 годов» </w:t>
      </w:r>
      <w:r w:rsidR="002C7E10">
        <w:rPr>
          <w:rFonts w:eastAsia="Calibri"/>
          <w:bCs/>
          <w:lang w:eastAsia="en-US"/>
        </w:rPr>
        <w:t xml:space="preserve"> </w:t>
      </w:r>
      <w:r w:rsidR="002C7E10" w:rsidRPr="002C7E10">
        <w:rPr>
          <w:rFonts w:eastAsia="Calibri"/>
          <w:bCs/>
          <w:lang w:eastAsia="en-US"/>
        </w:rPr>
        <w:t xml:space="preserve">  </w:t>
      </w:r>
    </w:p>
    <w:p w:rsidR="002C7E10" w:rsidRPr="002C7E10" w:rsidRDefault="002C7E10" w:rsidP="002C7E10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2C7E10" w:rsidRDefault="00AA1FE9" w:rsidP="002C7E10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r w:rsidRPr="00AA1FE9">
        <w:rPr>
          <w:rFonts w:eastAsia="Calibri"/>
          <w:bCs/>
          <w:lang w:eastAsia="en-US"/>
        </w:rPr>
        <w:t>В соответствии со статьей 46 Положения о бюджетном процессе</w:t>
      </w:r>
      <w:r>
        <w:rPr>
          <w:rFonts w:eastAsia="Calibri"/>
          <w:bCs/>
          <w:lang w:eastAsia="en-US"/>
        </w:rPr>
        <w:t xml:space="preserve"> </w:t>
      </w:r>
      <w:r w:rsidRPr="00AA1FE9">
        <w:rPr>
          <w:rFonts w:eastAsia="Calibri"/>
          <w:bCs/>
          <w:lang w:eastAsia="en-US"/>
        </w:rPr>
        <w:t>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AA1FE9" w:rsidRPr="000B57AA" w:rsidRDefault="00AA1FE9" w:rsidP="002C7E10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AA1FE9" w:rsidRPr="00AA1FE9" w:rsidRDefault="00AA1FE9" w:rsidP="00AA1FE9">
      <w:pPr>
        <w:ind w:firstLine="709"/>
        <w:jc w:val="both"/>
        <w:rPr>
          <w:szCs w:val="28"/>
        </w:rPr>
      </w:pPr>
      <w:r w:rsidRPr="00AA1FE9">
        <w:rPr>
          <w:szCs w:val="28"/>
        </w:rPr>
        <w:t>1.  Внести в решение Псковской городской Думы от 23.12.2022 № 150 «О бюджете города Пскова на 2023 год и плановый период 2024 и 2025 годов» (в ред. от 07.09.2023 № 269) следующие изменения:</w:t>
      </w:r>
    </w:p>
    <w:p w:rsidR="00AA1FE9" w:rsidRPr="00AA1FE9" w:rsidRDefault="00AA1FE9" w:rsidP="00AA1FE9">
      <w:pPr>
        <w:numPr>
          <w:ilvl w:val="0"/>
          <w:numId w:val="6"/>
        </w:numPr>
        <w:tabs>
          <w:tab w:val="num" w:pos="1260"/>
        </w:tabs>
        <w:ind w:left="0" w:firstLine="709"/>
        <w:jc w:val="both"/>
        <w:rPr>
          <w:bCs/>
          <w:szCs w:val="28"/>
        </w:rPr>
      </w:pPr>
      <w:r w:rsidRPr="00AA1FE9">
        <w:rPr>
          <w:szCs w:val="28"/>
        </w:rPr>
        <w:t>в пункте 1 статьи 1 цифры «7 361 776,7</w:t>
      </w:r>
      <w:r w:rsidRPr="00AA1FE9">
        <w:rPr>
          <w:bCs/>
          <w:szCs w:val="28"/>
        </w:rPr>
        <w:t>»</w:t>
      </w:r>
      <w:r w:rsidRPr="00AA1FE9">
        <w:rPr>
          <w:szCs w:val="28"/>
        </w:rPr>
        <w:t xml:space="preserve"> заменить цифрами «7 365 577,8</w:t>
      </w:r>
      <w:r w:rsidRPr="00AA1FE9">
        <w:rPr>
          <w:bCs/>
          <w:szCs w:val="28"/>
        </w:rPr>
        <w:t xml:space="preserve">», цифры </w:t>
      </w:r>
      <w:r w:rsidRPr="00AA1FE9">
        <w:rPr>
          <w:szCs w:val="28"/>
        </w:rPr>
        <w:t>«7 532 386,3» заменить цифрами «7 536 187,4»;</w:t>
      </w:r>
    </w:p>
    <w:p w:rsidR="00AA1FE9" w:rsidRPr="00AA1FE9" w:rsidRDefault="00AA1FE9" w:rsidP="00AA1FE9">
      <w:pPr>
        <w:ind w:firstLine="709"/>
        <w:jc w:val="both"/>
        <w:rPr>
          <w:spacing w:val="-2"/>
          <w:szCs w:val="28"/>
        </w:rPr>
      </w:pPr>
      <w:r w:rsidRPr="00AA1FE9">
        <w:rPr>
          <w:spacing w:val="-2"/>
          <w:szCs w:val="28"/>
        </w:rPr>
        <w:t>в пункте 3 статьи 2 цифры «5 056 803,4» заменить цифрами «5 060 604,5»;</w:t>
      </w:r>
    </w:p>
    <w:p w:rsidR="00AA1FE9" w:rsidRPr="00AA1FE9" w:rsidRDefault="00AA1FE9" w:rsidP="00AA1FE9">
      <w:pPr>
        <w:ind w:firstLine="709"/>
        <w:jc w:val="both"/>
        <w:rPr>
          <w:szCs w:val="28"/>
        </w:rPr>
      </w:pPr>
      <w:r w:rsidRPr="00AA1FE9">
        <w:rPr>
          <w:szCs w:val="28"/>
        </w:rPr>
        <w:t>в пункте 5 статьи 3 цифры «1 300 817,5» заменить цифрами «1 345 014,0»;</w:t>
      </w:r>
    </w:p>
    <w:p w:rsidR="00AA1FE9" w:rsidRPr="00AA1FE9" w:rsidRDefault="00AA1FE9" w:rsidP="00AA1FE9">
      <w:pPr>
        <w:ind w:firstLine="709"/>
        <w:jc w:val="both"/>
        <w:rPr>
          <w:spacing w:val="-2"/>
          <w:szCs w:val="28"/>
        </w:rPr>
      </w:pPr>
      <w:r w:rsidRPr="00AA1FE9">
        <w:rPr>
          <w:spacing w:val="-2"/>
          <w:szCs w:val="28"/>
        </w:rPr>
        <w:t>в пункте 8 статьи 3 после слов «Утвердить резервный фонд Администрации города Пскова» добавить слова «на 2023 год в сумме 113,8 тыс. рублей</w:t>
      </w:r>
      <w:proofErr w:type="gramStart"/>
      <w:r w:rsidRPr="00AA1FE9">
        <w:rPr>
          <w:spacing w:val="-2"/>
          <w:szCs w:val="28"/>
        </w:rPr>
        <w:t>,»</w:t>
      </w:r>
      <w:proofErr w:type="gramEnd"/>
      <w:r w:rsidRPr="00AA1FE9">
        <w:rPr>
          <w:spacing w:val="-2"/>
          <w:szCs w:val="28"/>
        </w:rPr>
        <w:t>;</w:t>
      </w:r>
    </w:p>
    <w:p w:rsidR="00AA1FE9" w:rsidRPr="00AA1FE9" w:rsidRDefault="00AA1FE9" w:rsidP="00AA1FE9">
      <w:pPr>
        <w:ind w:firstLine="709"/>
        <w:jc w:val="both"/>
        <w:rPr>
          <w:szCs w:val="28"/>
        </w:rPr>
      </w:pPr>
      <w:r w:rsidRPr="00AA1FE9">
        <w:rPr>
          <w:spacing w:val="-2"/>
          <w:szCs w:val="28"/>
        </w:rPr>
        <w:t xml:space="preserve">2) в </w:t>
      </w:r>
      <w:r w:rsidRPr="00AA1FE9">
        <w:rPr>
          <w:szCs w:val="28"/>
        </w:rPr>
        <w:t>приложении 2 «Поступления по группам, подгруппам, статьям классификации доходов в бюджет города Пскова в 2023 году» 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AA1FE9" w:rsidRPr="00AA1FE9" w:rsidTr="00F91338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5 056 803,4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AA1FE9" w:rsidRPr="00AA1FE9" w:rsidTr="00F91338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5 060 604,5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4"/>
        <w:gridCol w:w="5753"/>
        <w:gridCol w:w="1397"/>
      </w:tblGrid>
      <w:tr w:rsidR="00AA1FE9" w:rsidRPr="00AA1FE9" w:rsidTr="00F91338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5 056 803,4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AA1FE9" w:rsidRPr="00AA1FE9" w:rsidTr="00F91338">
        <w:trPr>
          <w:trHeight w:val="2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 xml:space="preserve">Безвозмездные поступления от других бюджетов бюджетной </w:t>
            </w:r>
            <w:r w:rsidRPr="00AA1FE9">
              <w:rPr>
                <w:b/>
                <w:bCs/>
                <w:sz w:val="18"/>
                <w:szCs w:val="18"/>
              </w:rPr>
              <w:lastRenderedPageBreak/>
              <w:t>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lastRenderedPageBreak/>
              <w:t>5 060 604,5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lastRenderedPageBreak/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5993"/>
        <w:gridCol w:w="1157"/>
      </w:tblGrid>
      <w:tr w:rsidR="00AA1FE9" w:rsidRPr="00AA1FE9" w:rsidTr="00F91338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197 214,0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</w:pPr>
            <w:r w:rsidRPr="00AA1FE9">
              <w:rPr>
                <w:b/>
                <w:bCs/>
                <w:sz w:val="18"/>
                <w:szCs w:val="18"/>
              </w:rPr>
              <w:t>197 214,0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</w:pPr>
            <w:r w:rsidRPr="00AA1FE9">
              <w:rPr>
                <w:bCs/>
                <w:sz w:val="18"/>
                <w:szCs w:val="18"/>
              </w:rPr>
              <w:t>197 214,0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5985"/>
        <w:gridCol w:w="1149"/>
      </w:tblGrid>
      <w:tr w:rsidR="00AA1FE9" w:rsidRPr="00AA1FE9" w:rsidTr="00F91338">
        <w:trPr>
          <w:trHeight w:val="135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197 974,0</w:t>
            </w:r>
          </w:p>
        </w:tc>
      </w:tr>
      <w:tr w:rsidR="00AA1FE9" w:rsidRPr="00AA1FE9" w:rsidTr="00F913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197 974,0</w:t>
            </w:r>
          </w:p>
        </w:tc>
      </w:tr>
      <w:tr w:rsidR="00AA1FE9" w:rsidRPr="00AA1FE9" w:rsidTr="00F913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197 974,0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719"/>
        <w:gridCol w:w="1397"/>
      </w:tblGrid>
      <w:tr w:rsidR="00AA1FE9" w:rsidRPr="00AA1FE9" w:rsidTr="00F91338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2 114 372,7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AA1FE9" w:rsidRPr="00AA1FE9" w:rsidTr="00F91338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2 077 806,9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организациях  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46 286,3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bCs/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организациях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46 510,3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proofErr w:type="gramStart"/>
            <w:r w:rsidRPr="00AA1FE9">
              <w:rPr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920 872,0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proofErr w:type="gramStart"/>
            <w:r w:rsidRPr="00AA1FE9">
              <w:rPr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965 068,5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реализацию программ приграничного сотрудничества в межпрограммном и программном периодах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6 161,0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3"/>
        <w:gridCol w:w="7088"/>
        <w:gridCol w:w="1149"/>
      </w:tblGrid>
      <w:tr w:rsidR="00AA1FE9" w:rsidRPr="00AA1FE9" w:rsidTr="00F91338">
        <w:trPr>
          <w:trHeight w:val="2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реализацию программ приграничного сотрудничества в межпрограммном и программном периодах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3 161,0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реализацию мероприятий в рамках основного мероприятия "Создание условий для обеспечения успешного выступления псковских спортсменов и спортивных сборных команд области на всероссийских и международных соревнованиях"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26 860,0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реализацию мероприятий в рамках основного мероприятия "Создание условий для обеспечения успешного выступления псковских спортсменов и спортивных сборных команд области на всероссийских и международных соревнованиях"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27 860,0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публично-правовой компании «Фонд развития территорий»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102 105,5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публично-правовой компании «Фонд развития территорий»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25 035,2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1 031,4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252,9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113 262,1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112 124,6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AA1FE9" w:rsidRPr="00AA1FE9" w:rsidTr="00F91338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2 148 274,7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AA1FE9" w:rsidRPr="00AA1FE9" w:rsidTr="00F91338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2 179 132,3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121 441,3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152 779,9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1 916 334,0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1 917 278,1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52 318,2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50 750,1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683,0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735,0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    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4 778,0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4 989,0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             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24 120,0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24 000,0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»;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5920"/>
        <w:gridCol w:w="1179"/>
      </w:tblGrid>
      <w:tr w:rsidR="00AA1FE9" w:rsidRPr="00AA1FE9" w:rsidTr="00F91338">
        <w:trPr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both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both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center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596 942,0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5920"/>
        <w:gridCol w:w="1179"/>
      </w:tblGrid>
      <w:tr w:rsidR="00AA1FE9" w:rsidRPr="00AA1FE9" w:rsidTr="00F91338">
        <w:trPr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both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both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E9" w:rsidRPr="00AA1FE9" w:rsidRDefault="00AA1FE9" w:rsidP="00AA1FE9">
            <w:pPr>
              <w:jc w:val="center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605 691,3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81 635,0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81 167,0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                                                              </w:t>
      </w:r>
      <w:r w:rsidRPr="00AA1FE9">
        <w:rPr>
          <w:szCs w:val="28"/>
        </w:rPr>
        <w:t xml:space="preserve">                   </w:t>
      </w:r>
      <w:r>
        <w:rPr>
          <w:szCs w:val="28"/>
        </w:rPr>
        <w:t xml:space="preserve">  </w:t>
      </w:r>
      <w:r w:rsidRPr="00AA1FE9">
        <w:rPr>
          <w:szCs w:val="28"/>
        </w:rPr>
        <w:t xml:space="preserve">   »;  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Cs/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6 596,4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both"/>
              <w:rPr>
                <w:bCs/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10 705,2</w:t>
            </w:r>
          </w:p>
        </w:tc>
      </w:tr>
    </w:tbl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 xml:space="preserve">                                                                                                                             </w:t>
      </w:r>
      <w:r w:rsidR="00424CF9">
        <w:rPr>
          <w:szCs w:val="28"/>
        </w:rPr>
        <w:t xml:space="preserve">                                </w:t>
      </w:r>
      <w:r w:rsidRPr="00AA1FE9">
        <w:rPr>
          <w:szCs w:val="28"/>
        </w:rPr>
        <w:t xml:space="preserve">    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дополнить строками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7080"/>
        <w:gridCol w:w="1157"/>
      </w:tblGrid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 из областного бюджета бюджетам муниципальных районов и городских округов Псковской области, достигших роста поступлений в областной бюджет налоговых доходов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2 000,0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 xml:space="preserve"> иные межбюджетные трансферты из областного бюджета местным бюджетам городских округов и муниципальных районов на поощрение муниципальных управленческих команд за достижение </w:t>
            </w:r>
            <w:proofErr w:type="gramStart"/>
            <w:r w:rsidRPr="00AA1FE9">
              <w:rPr>
                <w:sz w:val="18"/>
                <w:szCs w:val="18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1 000,0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Cs/>
                <w:sz w:val="18"/>
                <w:szCs w:val="18"/>
              </w:rPr>
            </w:pPr>
            <w:r w:rsidRPr="00AA1FE9">
              <w:rPr>
                <w:bCs/>
                <w:sz w:val="18"/>
                <w:szCs w:val="18"/>
              </w:rPr>
              <w:t>2 108,5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jc w:val="both"/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AA1FE9" w:rsidRPr="00AA1FE9" w:rsidTr="00F91338">
        <w:trPr>
          <w:trHeight w:val="20"/>
          <w:jc w:val="center"/>
        </w:trPr>
        <w:tc>
          <w:tcPr>
            <w:tcW w:w="2129" w:type="dxa"/>
            <w:shd w:val="clear" w:color="auto" w:fill="FFFFFF"/>
            <w:noWrap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shd w:val="clear" w:color="auto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7 361 776,7</w:t>
            </w:r>
          </w:p>
        </w:tc>
      </w:tr>
    </w:tbl>
    <w:p w:rsidR="00AA1FE9" w:rsidRPr="00AA1FE9" w:rsidRDefault="00AA1FE9" w:rsidP="00AA1FE9">
      <w:pPr>
        <w:ind w:firstLine="720"/>
        <w:jc w:val="right"/>
        <w:rPr>
          <w:szCs w:val="28"/>
        </w:rPr>
      </w:pPr>
      <w:r w:rsidRPr="00AA1FE9">
        <w:rPr>
          <w:szCs w:val="28"/>
        </w:rPr>
        <w:t xml:space="preserve">»                                                                                                  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AA1FE9" w:rsidRPr="00AA1FE9" w:rsidTr="00F91338">
        <w:trPr>
          <w:trHeight w:val="20"/>
          <w:jc w:val="center"/>
        </w:trPr>
        <w:tc>
          <w:tcPr>
            <w:tcW w:w="2197" w:type="dxa"/>
            <w:shd w:val="clear" w:color="auto" w:fill="FFFFFF"/>
            <w:noWrap/>
            <w:vAlign w:val="bottom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shd w:val="clear" w:color="auto" w:fill="FFFFFF"/>
          </w:tcPr>
          <w:p w:rsidR="00AA1FE9" w:rsidRPr="00AA1FE9" w:rsidRDefault="00AA1FE9" w:rsidP="00AA1FE9">
            <w:pPr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sz w:val="18"/>
                <w:szCs w:val="18"/>
              </w:rPr>
            </w:pPr>
            <w:r w:rsidRPr="00AA1FE9">
              <w:rPr>
                <w:b/>
                <w:bCs/>
                <w:sz w:val="18"/>
                <w:szCs w:val="18"/>
              </w:rPr>
              <w:t>7 365 577,8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>3) приложение 4 «Ведомственная структура расходов бюджета города Пскова на 2023 год» изложить в редакции согласно приложению 1 к настоящему решению;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>4) в приложении 5 «Ведомственная структура расходов бюджета города Пскова на 2024-2025 годы» 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48" w:type="dxa"/>
        <w:jc w:val="center"/>
        <w:tblLook w:val="04A0" w:firstRow="1" w:lastRow="0" w:firstColumn="1" w:lastColumn="0" w:noHBand="0" w:noVBand="1"/>
      </w:tblPr>
      <w:tblGrid>
        <w:gridCol w:w="3791"/>
        <w:gridCol w:w="528"/>
        <w:gridCol w:w="528"/>
        <w:gridCol w:w="510"/>
        <w:gridCol w:w="1166"/>
        <w:gridCol w:w="565"/>
        <w:gridCol w:w="1130"/>
        <w:gridCol w:w="1130"/>
      </w:tblGrid>
      <w:tr w:rsidR="00AA1FE9" w:rsidRPr="00AA1FE9" w:rsidTr="00F91338">
        <w:trPr>
          <w:trHeight w:val="20"/>
          <w:jc w:val="center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778 358,6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AA1FE9" w:rsidRPr="00AA1FE9" w:rsidRDefault="00AA1FE9" w:rsidP="00AA1FE9">
      <w:pPr>
        <w:ind w:firstLine="708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42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67"/>
        <w:gridCol w:w="567"/>
        <w:gridCol w:w="567"/>
        <w:gridCol w:w="951"/>
        <w:gridCol w:w="573"/>
        <w:gridCol w:w="1147"/>
        <w:gridCol w:w="1147"/>
      </w:tblGrid>
      <w:tr w:rsidR="00AA1FE9" w:rsidRPr="00AA1FE9" w:rsidTr="00F91338">
        <w:trPr>
          <w:trHeight w:val="20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806 808,6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07" w:type="dxa"/>
        <w:jc w:val="center"/>
        <w:tblLook w:val="04A0" w:firstRow="1" w:lastRow="0" w:firstColumn="1" w:lastColumn="0" w:noHBand="0" w:noVBand="1"/>
      </w:tblPr>
      <w:tblGrid>
        <w:gridCol w:w="3774"/>
        <w:gridCol w:w="526"/>
        <w:gridCol w:w="526"/>
        <w:gridCol w:w="508"/>
        <w:gridCol w:w="1161"/>
        <w:gridCol w:w="562"/>
        <w:gridCol w:w="1125"/>
        <w:gridCol w:w="1125"/>
      </w:tblGrid>
      <w:tr w:rsidR="00AA1FE9" w:rsidRPr="00AA1FE9" w:rsidTr="00F91338">
        <w:trPr>
          <w:trHeight w:val="20"/>
          <w:jc w:val="center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258 436,4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13" w:type="dxa"/>
        <w:jc w:val="center"/>
        <w:tblLook w:val="04A0" w:firstRow="1" w:lastRow="0" w:firstColumn="1" w:lastColumn="0" w:noHBand="0" w:noVBand="1"/>
      </w:tblPr>
      <w:tblGrid>
        <w:gridCol w:w="3690"/>
        <w:gridCol w:w="535"/>
        <w:gridCol w:w="535"/>
        <w:gridCol w:w="516"/>
        <w:gridCol w:w="1180"/>
        <w:gridCol w:w="571"/>
        <w:gridCol w:w="1143"/>
        <w:gridCol w:w="1143"/>
      </w:tblGrid>
      <w:tr w:rsidR="00AA1FE9" w:rsidRPr="00AA1FE9" w:rsidTr="00F91338">
        <w:trPr>
          <w:trHeight w:val="2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286 886,4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после строки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1" w:type="dxa"/>
        <w:jc w:val="center"/>
        <w:tblLook w:val="04A0" w:firstRow="1" w:lastRow="0" w:firstColumn="1" w:lastColumn="0" w:noHBand="0" w:noVBand="1"/>
      </w:tblPr>
      <w:tblGrid>
        <w:gridCol w:w="3673"/>
        <w:gridCol w:w="532"/>
        <w:gridCol w:w="532"/>
        <w:gridCol w:w="514"/>
        <w:gridCol w:w="1175"/>
        <w:gridCol w:w="657"/>
        <w:gridCol w:w="1134"/>
        <w:gridCol w:w="1134"/>
      </w:tblGrid>
      <w:tr w:rsidR="00AA1FE9" w:rsidRPr="00AA1FE9" w:rsidTr="00F91338">
        <w:trPr>
          <w:trHeight w:val="20"/>
          <w:jc w:val="center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286 886,4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добавить строки следующего содержания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69" w:type="dxa"/>
        <w:jc w:val="center"/>
        <w:tblInd w:w="113" w:type="dxa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567"/>
        <w:gridCol w:w="1396"/>
        <w:gridCol w:w="575"/>
        <w:gridCol w:w="1150"/>
        <w:gridCol w:w="1150"/>
      </w:tblGrid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A1F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20"/>
                <w:szCs w:val="20"/>
              </w:rPr>
            </w:pPr>
            <w:r w:rsidRPr="00AA1F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20"/>
                <w:szCs w:val="20"/>
              </w:rPr>
            </w:pPr>
            <w:r w:rsidRPr="00AA1F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20"/>
                <w:szCs w:val="20"/>
              </w:rPr>
            </w:pPr>
            <w:r w:rsidRPr="00AA1F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20"/>
                <w:szCs w:val="20"/>
              </w:rPr>
            </w:pPr>
            <w:r w:rsidRPr="00AA1F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20"/>
                <w:szCs w:val="20"/>
              </w:rPr>
            </w:pPr>
            <w:r w:rsidRPr="00AA1FE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61" w:type="dxa"/>
        <w:jc w:val="center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567"/>
        <w:gridCol w:w="1436"/>
        <w:gridCol w:w="565"/>
        <w:gridCol w:w="1131"/>
        <w:gridCol w:w="1131"/>
      </w:tblGrid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1 761 367,7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1" w:type="dxa"/>
        <w:jc w:val="center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567"/>
        <w:gridCol w:w="1418"/>
        <w:gridCol w:w="567"/>
        <w:gridCol w:w="1158"/>
        <w:gridCol w:w="1110"/>
      </w:tblGrid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1 732 917,7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76" w:type="dxa"/>
        <w:tblInd w:w="392" w:type="dxa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567"/>
        <w:gridCol w:w="1446"/>
        <w:gridCol w:w="566"/>
        <w:gridCol w:w="1133"/>
        <w:gridCol w:w="1133"/>
      </w:tblGrid>
      <w:tr w:rsidR="00AA1FE9" w:rsidRPr="00AA1FE9" w:rsidTr="00424CF9">
        <w:trPr>
          <w:trHeight w:val="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505 629,6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426"/>
        <w:gridCol w:w="1559"/>
        <w:gridCol w:w="567"/>
        <w:gridCol w:w="1134"/>
        <w:gridCol w:w="1134"/>
      </w:tblGrid>
      <w:tr w:rsidR="00AA1FE9" w:rsidRPr="00AA1FE9" w:rsidTr="00424CF9">
        <w:trPr>
          <w:trHeight w:val="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477 179,6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после строки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426"/>
        <w:gridCol w:w="1559"/>
        <w:gridCol w:w="567"/>
        <w:gridCol w:w="1134"/>
        <w:gridCol w:w="1134"/>
      </w:tblGrid>
      <w:tr w:rsidR="00AA1FE9" w:rsidRPr="00AA1FE9" w:rsidTr="00424CF9">
        <w:trPr>
          <w:trHeight w:val="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477 179,6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исключить строки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348" w:type="dxa"/>
        <w:jc w:val="center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426"/>
        <w:gridCol w:w="1566"/>
        <w:gridCol w:w="565"/>
        <w:gridCol w:w="1130"/>
        <w:gridCol w:w="1130"/>
      </w:tblGrid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A1FE9" w:rsidRPr="00AA1FE9" w:rsidRDefault="00AA1FE9" w:rsidP="00AA1FE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A1FE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1FE9" w:rsidRPr="00AA1FE9" w:rsidTr="00F91338">
        <w:trPr>
          <w:trHeight w:val="20"/>
          <w:jc w:val="center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right"/>
              <w:rPr>
                <w:color w:val="000000"/>
                <w:sz w:val="18"/>
                <w:szCs w:val="18"/>
              </w:rPr>
            </w:pPr>
            <w:r w:rsidRPr="00AA1FE9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AA1FE9" w:rsidRPr="00AA1FE9" w:rsidRDefault="00AA1FE9" w:rsidP="00AA1FE9">
      <w:pPr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 xml:space="preserve">5) приложение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AA1FE9">
        <w:rPr>
          <w:szCs w:val="28"/>
        </w:rPr>
        <w:t>видов расходов классификации расходов бюджета города Пскова</w:t>
      </w:r>
      <w:proofErr w:type="gramEnd"/>
      <w:r w:rsidRPr="00AA1FE9">
        <w:rPr>
          <w:szCs w:val="28"/>
        </w:rPr>
        <w:t xml:space="preserve"> на 2023 год» изложить в редакции согласно приложению 2 к настоящему решению;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 xml:space="preserve">6) приложение 8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AA1FE9">
        <w:rPr>
          <w:szCs w:val="28"/>
        </w:rPr>
        <w:t>видов расходов классификации расходов бюджета города Пскова</w:t>
      </w:r>
      <w:proofErr w:type="gramEnd"/>
      <w:r w:rsidRPr="00AA1FE9">
        <w:rPr>
          <w:szCs w:val="28"/>
        </w:rPr>
        <w:t xml:space="preserve"> 2023 год» изложить в редакции согласно приложению 3 к настоящему решению;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>7) в приложении 10 «Объем бюджетных ассигнований дорожного фонда муниципального образования «Город Псков» на 2023 год 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423" w:type="dxa"/>
        <w:jc w:val="center"/>
        <w:tblInd w:w="-548" w:type="dxa"/>
        <w:tblLook w:val="0000" w:firstRow="0" w:lastRow="0" w:firstColumn="0" w:lastColumn="0" w:noHBand="0" w:noVBand="0"/>
      </w:tblPr>
      <w:tblGrid>
        <w:gridCol w:w="8191"/>
        <w:gridCol w:w="1232"/>
      </w:tblGrid>
      <w:tr w:rsidR="00AA1FE9" w:rsidRPr="00AA1FE9" w:rsidTr="00F91338">
        <w:trPr>
          <w:trHeight w:val="20"/>
          <w:jc w:val="center"/>
        </w:trPr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E9" w:rsidRPr="00AA1FE9" w:rsidRDefault="00AA1FE9" w:rsidP="00AA1FE9">
            <w:pPr>
              <w:jc w:val="center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884 301,3</w:t>
            </w:r>
          </w:p>
        </w:tc>
      </w:tr>
    </w:tbl>
    <w:p w:rsidR="00AA1FE9" w:rsidRPr="00AA1FE9" w:rsidRDefault="00AA1FE9" w:rsidP="00AA1FE9">
      <w:pPr>
        <w:ind w:firstLine="708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402" w:type="dxa"/>
        <w:jc w:val="center"/>
        <w:tblInd w:w="-527" w:type="dxa"/>
        <w:tblLook w:val="0000" w:firstRow="0" w:lastRow="0" w:firstColumn="0" w:lastColumn="0" w:noHBand="0" w:noVBand="0"/>
      </w:tblPr>
      <w:tblGrid>
        <w:gridCol w:w="8170"/>
        <w:gridCol w:w="1232"/>
      </w:tblGrid>
      <w:tr w:rsidR="00AA1FE9" w:rsidRPr="00AA1FE9" w:rsidTr="00F91338">
        <w:trPr>
          <w:trHeight w:val="20"/>
          <w:jc w:val="center"/>
        </w:trPr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E9" w:rsidRPr="00AA1FE9" w:rsidRDefault="00AA1FE9" w:rsidP="00AA1FE9">
            <w:pPr>
              <w:jc w:val="center"/>
              <w:rPr>
                <w:sz w:val="18"/>
                <w:szCs w:val="18"/>
              </w:rPr>
            </w:pPr>
            <w:r w:rsidRPr="00AA1FE9">
              <w:rPr>
                <w:sz w:val="18"/>
                <w:szCs w:val="18"/>
              </w:rPr>
              <w:t>928 497,8</w:t>
            </w:r>
          </w:p>
        </w:tc>
      </w:tr>
    </w:tbl>
    <w:p w:rsidR="00AA1FE9" w:rsidRPr="00AA1FE9" w:rsidRDefault="00AA1FE9" w:rsidP="00AA1FE9">
      <w:pPr>
        <w:ind w:firstLine="708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строку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423" w:type="dxa"/>
        <w:jc w:val="center"/>
        <w:tblInd w:w="-548" w:type="dxa"/>
        <w:tblLook w:val="0000" w:firstRow="0" w:lastRow="0" w:firstColumn="0" w:lastColumn="0" w:noHBand="0" w:noVBand="0"/>
      </w:tblPr>
      <w:tblGrid>
        <w:gridCol w:w="8191"/>
        <w:gridCol w:w="1232"/>
      </w:tblGrid>
      <w:tr w:rsidR="00AA1FE9" w:rsidRPr="00AA1FE9" w:rsidTr="00F91338">
        <w:trPr>
          <w:trHeight w:val="20"/>
          <w:jc w:val="center"/>
        </w:trPr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1 300 817,5</w:t>
            </w:r>
          </w:p>
        </w:tc>
      </w:tr>
    </w:tbl>
    <w:p w:rsidR="00AA1FE9" w:rsidRPr="00AA1FE9" w:rsidRDefault="00AA1FE9" w:rsidP="00AA1FE9">
      <w:pPr>
        <w:ind w:firstLine="708"/>
        <w:jc w:val="right"/>
        <w:rPr>
          <w:szCs w:val="28"/>
        </w:rPr>
      </w:pPr>
      <w:r w:rsidRPr="00AA1FE9">
        <w:rPr>
          <w:szCs w:val="28"/>
        </w:rPr>
        <w:t>»</w:t>
      </w:r>
    </w:p>
    <w:p w:rsidR="00AA1FE9" w:rsidRPr="00AA1FE9" w:rsidRDefault="00AA1FE9" w:rsidP="00AA1FE9">
      <w:pPr>
        <w:rPr>
          <w:szCs w:val="28"/>
        </w:rPr>
      </w:pPr>
      <w:r w:rsidRPr="00AA1FE9">
        <w:rPr>
          <w:szCs w:val="28"/>
        </w:rPr>
        <w:t>изложить в следующей редакции</w:t>
      </w:r>
      <w:proofErr w:type="gramStart"/>
      <w:r w:rsidRPr="00AA1FE9">
        <w:rPr>
          <w:szCs w:val="28"/>
        </w:rPr>
        <w:t>: «</w:t>
      </w:r>
      <w:proofErr w:type="gramEnd"/>
    </w:p>
    <w:tbl>
      <w:tblPr>
        <w:tblW w:w="9402" w:type="dxa"/>
        <w:jc w:val="center"/>
        <w:tblInd w:w="-527" w:type="dxa"/>
        <w:tblLook w:val="0000" w:firstRow="0" w:lastRow="0" w:firstColumn="0" w:lastColumn="0" w:noHBand="0" w:noVBand="0"/>
      </w:tblPr>
      <w:tblGrid>
        <w:gridCol w:w="8170"/>
        <w:gridCol w:w="1232"/>
      </w:tblGrid>
      <w:tr w:rsidR="00AA1FE9" w:rsidRPr="00AA1FE9" w:rsidTr="00F91338">
        <w:trPr>
          <w:trHeight w:val="20"/>
          <w:jc w:val="center"/>
        </w:trPr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E9" w:rsidRPr="00AA1FE9" w:rsidRDefault="00AA1FE9" w:rsidP="00AA1FE9">
            <w:pPr>
              <w:jc w:val="center"/>
              <w:rPr>
                <w:b/>
                <w:sz w:val="18"/>
                <w:szCs w:val="18"/>
              </w:rPr>
            </w:pPr>
            <w:r w:rsidRPr="00AA1FE9">
              <w:rPr>
                <w:b/>
                <w:sz w:val="18"/>
                <w:szCs w:val="18"/>
              </w:rPr>
              <w:t>1 345 014,0</w:t>
            </w:r>
          </w:p>
        </w:tc>
      </w:tr>
    </w:tbl>
    <w:p w:rsidR="00AA1FE9" w:rsidRPr="00AA1FE9" w:rsidRDefault="00AA1FE9" w:rsidP="00AA1FE9">
      <w:pPr>
        <w:ind w:firstLine="708"/>
        <w:jc w:val="right"/>
        <w:rPr>
          <w:szCs w:val="28"/>
        </w:rPr>
      </w:pPr>
      <w:r w:rsidRPr="00AA1FE9">
        <w:rPr>
          <w:szCs w:val="28"/>
        </w:rPr>
        <w:t>»;</w:t>
      </w:r>
    </w:p>
    <w:p w:rsidR="00AA1FE9" w:rsidRPr="00AA1FE9" w:rsidRDefault="00AA1FE9" w:rsidP="00AA1FE9">
      <w:pPr>
        <w:ind w:firstLine="708"/>
        <w:jc w:val="both"/>
        <w:rPr>
          <w:szCs w:val="28"/>
        </w:rPr>
      </w:pPr>
      <w:r w:rsidRPr="00AA1FE9">
        <w:rPr>
          <w:szCs w:val="28"/>
        </w:rPr>
        <w:t xml:space="preserve">8) приложение 13 «Источники внутреннего </w:t>
      </w:r>
      <w:proofErr w:type="gramStart"/>
      <w:r w:rsidRPr="00AA1FE9">
        <w:rPr>
          <w:szCs w:val="28"/>
        </w:rPr>
        <w:t>финансирования дефицита бюджета города Пскова</w:t>
      </w:r>
      <w:proofErr w:type="gramEnd"/>
      <w:r w:rsidRPr="00AA1FE9">
        <w:rPr>
          <w:szCs w:val="28"/>
        </w:rPr>
        <w:t xml:space="preserve"> на 2023 год» изложить в редакции согласно приложению 4 к настоящему решению.</w:t>
      </w:r>
    </w:p>
    <w:p w:rsidR="00AA1FE9" w:rsidRPr="00AA1FE9" w:rsidRDefault="00AA1FE9" w:rsidP="00424CF9">
      <w:pPr>
        <w:ind w:firstLine="709"/>
        <w:jc w:val="both"/>
        <w:rPr>
          <w:snapToGrid w:val="0"/>
          <w:szCs w:val="28"/>
        </w:rPr>
      </w:pPr>
      <w:r w:rsidRPr="00AA1FE9">
        <w:rPr>
          <w:szCs w:val="28"/>
        </w:rPr>
        <w:t xml:space="preserve">2. </w:t>
      </w:r>
      <w:r w:rsidR="00424CF9">
        <w:rPr>
          <w:szCs w:val="28"/>
        </w:rPr>
        <w:t xml:space="preserve"> </w:t>
      </w:r>
      <w:r w:rsidRPr="00AA1FE9">
        <w:rPr>
          <w:szCs w:val="28"/>
        </w:rPr>
        <w:t>Настоящее решение вступает в силу с момента его официального опубликования.</w:t>
      </w:r>
    </w:p>
    <w:p w:rsidR="00AA1FE9" w:rsidRPr="00AA1FE9" w:rsidRDefault="00AA1FE9" w:rsidP="00424C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A1FE9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AA1FE9" w:rsidRPr="00AA1FE9" w:rsidRDefault="00AA1FE9" w:rsidP="00AA1FE9">
      <w:pPr>
        <w:autoSpaceDE w:val="0"/>
        <w:autoSpaceDN w:val="0"/>
        <w:adjustRightInd w:val="0"/>
        <w:jc w:val="both"/>
      </w:pPr>
    </w:p>
    <w:p w:rsidR="005B78DC" w:rsidRDefault="005B78DC" w:rsidP="005B78DC">
      <w:pPr>
        <w:ind w:firstLine="709"/>
        <w:rPr>
          <w:szCs w:val="20"/>
        </w:rPr>
      </w:pPr>
    </w:p>
    <w:p w:rsidR="002C7E10" w:rsidRPr="005B78DC" w:rsidRDefault="002C7E10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>Председатель Псковской городской Думы                                                                А.Г. Гончаренко</w:t>
      </w:r>
    </w:p>
    <w:p w:rsidR="005B78DC" w:rsidRDefault="005B78DC" w:rsidP="005B78DC">
      <w:pPr>
        <w:ind w:firstLine="709"/>
        <w:rPr>
          <w:szCs w:val="20"/>
        </w:rPr>
      </w:pPr>
    </w:p>
    <w:p w:rsid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 xml:space="preserve">Глава города Пскова         </w:t>
      </w:r>
      <w:r>
        <w:rPr>
          <w:szCs w:val="20"/>
        </w:rPr>
        <w:t xml:space="preserve">       </w:t>
      </w:r>
      <w:r w:rsidRPr="005B78DC">
        <w:rPr>
          <w:szCs w:val="20"/>
        </w:rPr>
        <w:t xml:space="preserve">    </w:t>
      </w:r>
      <w:r>
        <w:rPr>
          <w:szCs w:val="20"/>
        </w:rPr>
        <w:t xml:space="preserve">                       </w:t>
      </w:r>
      <w:r w:rsidRPr="005B78DC">
        <w:rPr>
          <w:szCs w:val="20"/>
        </w:rPr>
        <w:t xml:space="preserve">                                                                  Б.А. </w:t>
      </w:r>
      <w:proofErr w:type="spellStart"/>
      <w:r w:rsidRPr="005B78DC">
        <w:rPr>
          <w:szCs w:val="20"/>
        </w:rPr>
        <w:t>Елкин</w:t>
      </w:r>
      <w:proofErr w:type="spellEnd"/>
    </w:p>
    <w:p w:rsidR="00B316F4" w:rsidRPr="007D48DC" w:rsidRDefault="00B316F4" w:rsidP="007D48DC">
      <w:pPr>
        <w:tabs>
          <w:tab w:val="left" w:pos="364"/>
        </w:tabs>
        <w:spacing w:after="200" w:line="276" w:lineRule="auto"/>
        <w:ind w:firstLine="709"/>
        <w:jc w:val="center"/>
        <w:rPr>
          <w:rFonts w:eastAsia="Calibri"/>
          <w:b/>
          <w:sz w:val="22"/>
          <w:lang w:eastAsia="en-US"/>
        </w:rPr>
      </w:pPr>
    </w:p>
    <w:p w:rsidR="00B316F4" w:rsidRDefault="00B316F4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5F09C7" w:rsidRDefault="005F09C7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BB3FCA" w:rsidRPr="005F09C7" w:rsidRDefault="00BB3FCA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174B93" w:rsidRDefault="00174B93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4CF9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1FE9"/>
    <w:rsid w:val="00AA7F3B"/>
    <w:rsid w:val="00AE0636"/>
    <w:rsid w:val="00AF1704"/>
    <w:rsid w:val="00B316F4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0023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4</cp:revision>
  <cp:lastPrinted>2023-09-29T12:36:00Z</cp:lastPrinted>
  <dcterms:created xsi:type="dcterms:W3CDTF">2023-09-29T12:13:00Z</dcterms:created>
  <dcterms:modified xsi:type="dcterms:W3CDTF">2023-10-09T08:32:00Z</dcterms:modified>
</cp:coreProperties>
</file>