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14D5A" w:rsidRPr="00ED3D39" w:rsidRDefault="00F14D5A" w:rsidP="00F14D5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</w:t>
      </w:r>
      <w:r w:rsidRPr="00ED3D39">
        <w:rPr>
          <w:rFonts w:eastAsiaTheme="minorHAnsi"/>
          <w:sz w:val="28"/>
          <w:szCs w:val="28"/>
          <w:lang w:eastAsia="en-US"/>
        </w:rPr>
        <w:t>РЕШЕНИЕ</w:t>
      </w:r>
    </w:p>
    <w:p w:rsidR="00F14D5A" w:rsidRPr="00ED3D39" w:rsidRDefault="00F14D5A" w:rsidP="00F14D5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№291</w:t>
      </w:r>
      <w:bookmarkStart w:id="0" w:name="_GoBack"/>
      <w:bookmarkEnd w:id="0"/>
      <w:r w:rsidRPr="00ED3D39">
        <w:rPr>
          <w:rFonts w:eastAsiaTheme="minorHAnsi"/>
          <w:sz w:val="28"/>
          <w:szCs w:val="28"/>
          <w:lang w:eastAsia="en-US"/>
        </w:rPr>
        <w:t xml:space="preserve"> от 29 сентября 2023 года</w:t>
      </w:r>
    </w:p>
    <w:p w:rsidR="00F14D5A" w:rsidRPr="00F433E9" w:rsidRDefault="00F14D5A" w:rsidP="00F14D5A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ED3D3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Принято на 15-ой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41AD3" w:rsidRDefault="00B41AD3" w:rsidP="00B41AD3">
      <w:pPr>
        <w:tabs>
          <w:tab w:val="left" w:pos="364"/>
        </w:tabs>
        <w:ind w:firstLine="709"/>
        <w:jc w:val="both"/>
      </w:pPr>
    </w:p>
    <w:p w:rsidR="002C7E10" w:rsidRDefault="00B41AD3" w:rsidP="00B41AD3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B41AD3">
        <w:rPr>
          <w:rFonts w:eastAsia="Calibri"/>
          <w:bCs/>
          <w:lang w:eastAsia="en-US"/>
        </w:rPr>
        <w:t>О внесении изменений в решение Псковской городской Думы от 28.04.2023 № 207 «Об утверждении условий приватизации муниципального имущества во втором квартале 2023 года»</w:t>
      </w:r>
    </w:p>
    <w:p w:rsidR="00B41AD3" w:rsidRPr="002C7E10" w:rsidRDefault="00B41AD3" w:rsidP="00B41AD3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24274C" w:rsidRDefault="00B41AD3" w:rsidP="00B41AD3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proofErr w:type="gramStart"/>
      <w:r w:rsidRPr="00B41AD3">
        <w:rPr>
          <w:rFonts w:eastAsia="Calibri"/>
          <w:bCs/>
          <w:lang w:eastAsia="en-US"/>
        </w:rPr>
        <w:t xml:space="preserve">В соответствии с Федеральным </w:t>
      </w:r>
      <w:r>
        <w:rPr>
          <w:rFonts w:eastAsia="Calibri"/>
          <w:bCs/>
          <w:lang w:eastAsia="en-US"/>
        </w:rPr>
        <w:t xml:space="preserve">законом от 21.12.2001 № 178-ФЗ </w:t>
      </w:r>
      <w:r w:rsidRPr="00B41AD3">
        <w:rPr>
          <w:rFonts w:eastAsia="Calibri"/>
          <w:bCs/>
          <w:lang w:eastAsia="en-US"/>
        </w:rPr>
        <w:t>«О приватизации государственного и муниципального имущества», пунктами 3.1-3.4 Положения о приватизации муниципального имущества города Пскова, утвержденного постановлением Псковской городской Думы от 11.07.2005 № 452, Прогнозным планом (программой) приватизации муниципального имущества города Пскова на 2023 год, утвержденным решением Псковской городской Думы от 25.11.2022 № 103, руководствуясь подпунктом 16 пункта 2 статьи 23 Устава муниципального</w:t>
      </w:r>
      <w:proofErr w:type="gramEnd"/>
      <w:r w:rsidRPr="00B41AD3">
        <w:rPr>
          <w:rFonts w:eastAsia="Calibri"/>
          <w:bCs/>
          <w:lang w:eastAsia="en-US"/>
        </w:rPr>
        <w:t xml:space="preserve"> образования «Город Псков»,</w:t>
      </w:r>
    </w:p>
    <w:p w:rsidR="00B41AD3" w:rsidRPr="000B57AA" w:rsidRDefault="00B41AD3" w:rsidP="00B41AD3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41AD3" w:rsidRPr="00B41AD3" w:rsidRDefault="00B41AD3" w:rsidP="00B41AD3">
      <w:pPr>
        <w:numPr>
          <w:ilvl w:val="0"/>
          <w:numId w:val="6"/>
        </w:numPr>
        <w:tabs>
          <w:tab w:val="num" w:pos="1134"/>
        </w:tabs>
        <w:ind w:left="0" w:firstLine="709"/>
        <w:jc w:val="both"/>
      </w:pPr>
      <w:r w:rsidRPr="00B41AD3">
        <w:t xml:space="preserve">Внести в решение Псковской городской Думы </w:t>
      </w:r>
      <w:r w:rsidRPr="00B41AD3">
        <w:rPr>
          <w:iCs/>
        </w:rPr>
        <w:t>от 28.04.2023 № 207</w:t>
      </w:r>
      <w:r w:rsidRPr="00B41AD3">
        <w:t xml:space="preserve"> «О</w:t>
      </w:r>
      <w:r w:rsidRPr="00B41AD3">
        <w:rPr>
          <w:bCs/>
        </w:rPr>
        <w:t xml:space="preserve">б утверждении </w:t>
      </w:r>
      <w:r w:rsidRPr="00B41AD3">
        <w:t>условий приватизации</w:t>
      </w:r>
      <w:r>
        <w:t xml:space="preserve"> </w:t>
      </w:r>
      <w:r w:rsidRPr="00B41AD3">
        <w:t>муниципального</w:t>
      </w:r>
      <w:r>
        <w:t xml:space="preserve"> </w:t>
      </w:r>
      <w:r w:rsidRPr="00B41AD3">
        <w:t>имущества во втором квартале 2023 года» следующие изменения:</w:t>
      </w:r>
    </w:p>
    <w:p w:rsidR="00B41AD3" w:rsidRPr="00B41AD3" w:rsidRDefault="00B41AD3" w:rsidP="00B41AD3">
      <w:pPr>
        <w:numPr>
          <w:ilvl w:val="1"/>
          <w:numId w:val="6"/>
        </w:numPr>
        <w:tabs>
          <w:tab w:val="num" w:pos="1134"/>
        </w:tabs>
        <w:ind w:left="0" w:firstLine="709"/>
        <w:jc w:val="both"/>
      </w:pPr>
      <w:r w:rsidRPr="00B41AD3">
        <w:t xml:space="preserve"> в пункте 1 слова «приложениям 1-4» заменить словами «приложениям 1-3»;</w:t>
      </w:r>
    </w:p>
    <w:p w:rsidR="00B41AD3" w:rsidRPr="00B41AD3" w:rsidRDefault="00B41AD3" w:rsidP="00B41AD3">
      <w:pPr>
        <w:numPr>
          <w:ilvl w:val="1"/>
          <w:numId w:val="6"/>
        </w:numPr>
        <w:tabs>
          <w:tab w:val="num" w:pos="1134"/>
        </w:tabs>
        <w:ind w:left="0" w:firstLine="709"/>
        <w:jc w:val="both"/>
      </w:pPr>
      <w:r w:rsidRPr="00B41AD3">
        <w:t>в пункте 4 слова «приложениям 4, 7» заменить словами «приложению 7»</w:t>
      </w:r>
      <w:r>
        <w:t>.</w:t>
      </w:r>
    </w:p>
    <w:p w:rsidR="00B41AD3" w:rsidRPr="00B41AD3" w:rsidRDefault="00B41AD3" w:rsidP="00B41AD3">
      <w:pPr>
        <w:numPr>
          <w:ilvl w:val="0"/>
          <w:numId w:val="6"/>
        </w:numPr>
        <w:tabs>
          <w:tab w:val="num" w:pos="1134"/>
        </w:tabs>
        <w:ind w:left="0" w:firstLine="709"/>
        <w:jc w:val="both"/>
      </w:pPr>
      <w:r w:rsidRPr="00B41AD3">
        <w:t>Внести в</w:t>
      </w:r>
      <w:r>
        <w:t xml:space="preserve"> </w:t>
      </w:r>
      <w:r w:rsidRPr="00B41AD3">
        <w:t>приложение</w:t>
      </w:r>
      <w:r w:rsidR="00082024">
        <w:t xml:space="preserve"> 1</w:t>
      </w:r>
      <w:r w:rsidRPr="00B41AD3">
        <w:t xml:space="preserve"> к решению Псковской городской Думы </w:t>
      </w:r>
      <w:r w:rsidRPr="00B41AD3">
        <w:rPr>
          <w:iCs/>
        </w:rPr>
        <w:t>от 28.04.2023 № 207</w:t>
      </w:r>
      <w:r w:rsidRPr="00B41AD3">
        <w:t xml:space="preserve"> «О</w:t>
      </w:r>
      <w:r w:rsidRPr="00B41AD3">
        <w:rPr>
          <w:bCs/>
        </w:rPr>
        <w:t xml:space="preserve">б утверждении </w:t>
      </w:r>
      <w:r w:rsidRPr="00B41AD3">
        <w:t>условий приватизации муниципального имущества во втором квартале 2023 года» следующие изменения:</w:t>
      </w:r>
    </w:p>
    <w:p w:rsidR="00B41AD3" w:rsidRPr="00B41AD3" w:rsidRDefault="00B41AD3" w:rsidP="00B41AD3">
      <w:pPr>
        <w:numPr>
          <w:ilvl w:val="1"/>
          <w:numId w:val="6"/>
        </w:numPr>
        <w:tabs>
          <w:tab w:val="num" w:pos="0"/>
          <w:tab w:val="left" w:pos="426"/>
          <w:tab w:val="num" w:pos="1134"/>
        </w:tabs>
        <w:ind w:left="0" w:firstLine="709"/>
        <w:jc w:val="both"/>
      </w:pPr>
      <w:r w:rsidRPr="00B41AD3">
        <w:t xml:space="preserve"> в таблице «1. Перечень муниципального имущества, планируемого </w:t>
      </w:r>
      <w:r w:rsidRPr="00B41AD3">
        <w:br/>
        <w:t>к продаже на аукционе»:</w:t>
      </w:r>
    </w:p>
    <w:p w:rsidR="00B41AD3" w:rsidRPr="00B41AD3" w:rsidRDefault="00B41AD3" w:rsidP="00B41AD3">
      <w:pPr>
        <w:numPr>
          <w:ilvl w:val="2"/>
          <w:numId w:val="6"/>
        </w:numPr>
        <w:tabs>
          <w:tab w:val="num" w:pos="715"/>
          <w:tab w:val="num" w:pos="1134"/>
        </w:tabs>
        <w:ind w:left="0" w:firstLine="709"/>
        <w:jc w:val="both"/>
      </w:pPr>
      <w:r w:rsidRPr="00B41AD3">
        <w:t>в столбце 9 строки 2 слова «8 005 200,00 (Восемь миллионов пять тысяч двести) рублей с учетом НДС, ЗАО «</w:t>
      </w:r>
      <w:proofErr w:type="spellStart"/>
      <w:r w:rsidRPr="00B41AD3">
        <w:t>Консалт</w:t>
      </w:r>
      <w:proofErr w:type="spellEnd"/>
      <w:r w:rsidRPr="00B41AD3">
        <w:t xml:space="preserve"> Оценка» (№ 16-1/2023</w:t>
      </w:r>
      <w:r>
        <w:t xml:space="preserve"> </w:t>
      </w:r>
      <w:r w:rsidRPr="00B41AD3">
        <w:t xml:space="preserve">от 02.02.2023)» заменить </w:t>
      </w:r>
      <w:r w:rsidRPr="00B41AD3">
        <w:lastRenderedPageBreak/>
        <w:t>словами «7 961 250,00 (Семь миллионов девятьсот шестьдесят одна тысяча двести пятьдесят) рублей с учетом НДС, ЗАО «</w:t>
      </w:r>
      <w:proofErr w:type="spellStart"/>
      <w:r w:rsidRPr="00B41AD3">
        <w:t>Консалт</w:t>
      </w:r>
      <w:proofErr w:type="spellEnd"/>
      <w:r w:rsidRPr="00B41AD3">
        <w:t xml:space="preserve"> Оценка» (№ 149-1/2023 от 29.08.2023)»;</w:t>
      </w:r>
    </w:p>
    <w:p w:rsidR="00B41AD3" w:rsidRPr="00B41AD3" w:rsidRDefault="00B41AD3" w:rsidP="00B41AD3">
      <w:pPr>
        <w:numPr>
          <w:ilvl w:val="2"/>
          <w:numId w:val="6"/>
        </w:numPr>
        <w:tabs>
          <w:tab w:val="num" w:pos="1134"/>
        </w:tabs>
        <w:ind w:left="0" w:firstLine="709"/>
        <w:jc w:val="both"/>
      </w:pPr>
      <w:r w:rsidRPr="00B41AD3">
        <w:t>дополнить строкой 4 следующего содержания:</w:t>
      </w:r>
    </w:p>
    <w:p w:rsidR="00B41AD3" w:rsidRPr="00B41AD3" w:rsidRDefault="00B41AD3" w:rsidP="00B41AD3">
      <w:pPr>
        <w:numPr>
          <w:ilvl w:val="2"/>
          <w:numId w:val="6"/>
        </w:numPr>
        <w:tabs>
          <w:tab w:val="num" w:pos="1134"/>
        </w:tabs>
        <w:ind w:left="0" w:firstLine="709"/>
        <w:jc w:val="both"/>
        <w:sectPr w:rsidR="00B41AD3" w:rsidRPr="00B41AD3" w:rsidSect="00A105FC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/>
          <w:pgMar w:top="1418" w:right="851" w:bottom="1134" w:left="1531" w:header="851" w:footer="561" w:gutter="0"/>
          <w:cols w:space="720"/>
          <w:titlePg/>
        </w:sectPr>
      </w:pPr>
    </w:p>
    <w:p w:rsidR="00B41AD3" w:rsidRPr="00B41AD3" w:rsidRDefault="00B41AD3" w:rsidP="00B41AD3">
      <w:pPr>
        <w:jc w:val="both"/>
        <w:rPr>
          <w:szCs w:val="28"/>
        </w:rPr>
      </w:pPr>
      <w:r w:rsidRPr="00B41AD3">
        <w:rPr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686"/>
        <w:gridCol w:w="621"/>
        <w:gridCol w:w="749"/>
        <w:gridCol w:w="591"/>
        <w:gridCol w:w="3896"/>
        <w:gridCol w:w="1974"/>
        <w:gridCol w:w="3567"/>
        <w:gridCol w:w="1307"/>
      </w:tblGrid>
      <w:tr w:rsidR="00B41AD3" w:rsidRPr="00B41AD3" w:rsidTr="002E5EE5">
        <w:tc>
          <w:tcPr>
            <w:tcW w:w="397" w:type="dxa"/>
          </w:tcPr>
          <w:p w:rsidR="00B41AD3" w:rsidRPr="00B41AD3" w:rsidRDefault="00B41AD3" w:rsidP="00B41AD3">
            <w:pPr>
              <w:rPr>
                <w:sz w:val="18"/>
                <w:szCs w:val="18"/>
              </w:rPr>
            </w:pPr>
            <w:r w:rsidRPr="00B41AD3">
              <w:rPr>
                <w:sz w:val="18"/>
                <w:szCs w:val="18"/>
              </w:rPr>
              <w:t>4.</w:t>
            </w:r>
          </w:p>
        </w:tc>
        <w:tc>
          <w:tcPr>
            <w:tcW w:w="1686" w:type="dxa"/>
            <w:shd w:val="clear" w:color="auto" w:fill="auto"/>
          </w:tcPr>
          <w:p w:rsidR="00B41AD3" w:rsidRPr="00B41AD3" w:rsidRDefault="00B41AD3" w:rsidP="00B41AD3">
            <w:pPr>
              <w:rPr>
                <w:sz w:val="18"/>
                <w:szCs w:val="18"/>
              </w:rPr>
            </w:pPr>
            <w:r w:rsidRPr="00B41AD3">
              <w:rPr>
                <w:sz w:val="18"/>
                <w:szCs w:val="18"/>
              </w:rPr>
              <w:t>Помещение 1001,</w:t>
            </w:r>
          </w:p>
          <w:p w:rsidR="00B41AD3" w:rsidRPr="00B41AD3" w:rsidRDefault="00B41AD3" w:rsidP="00B41AD3">
            <w:pPr>
              <w:rPr>
                <w:sz w:val="18"/>
                <w:szCs w:val="18"/>
              </w:rPr>
            </w:pPr>
            <w:r w:rsidRPr="00B41AD3">
              <w:rPr>
                <w:sz w:val="18"/>
                <w:szCs w:val="18"/>
              </w:rPr>
              <w:t xml:space="preserve">г. Псков,  ул. </w:t>
            </w:r>
            <w:proofErr w:type="gramStart"/>
            <w:r w:rsidRPr="00B41AD3">
              <w:rPr>
                <w:sz w:val="18"/>
                <w:szCs w:val="18"/>
              </w:rPr>
              <w:t>Советская</w:t>
            </w:r>
            <w:proofErr w:type="gramEnd"/>
            <w:r w:rsidRPr="00B41AD3">
              <w:rPr>
                <w:sz w:val="18"/>
                <w:szCs w:val="18"/>
              </w:rPr>
              <w:t xml:space="preserve">, д. 42, </w:t>
            </w:r>
          </w:p>
          <w:p w:rsidR="00B41AD3" w:rsidRPr="00B41AD3" w:rsidRDefault="00B41AD3" w:rsidP="00B41AD3">
            <w:pPr>
              <w:rPr>
                <w:sz w:val="18"/>
                <w:szCs w:val="18"/>
              </w:rPr>
            </w:pPr>
            <w:r w:rsidRPr="00B41AD3">
              <w:rPr>
                <w:sz w:val="18"/>
                <w:szCs w:val="18"/>
              </w:rPr>
              <w:t>КН 60:27:0010324:288</w:t>
            </w:r>
          </w:p>
        </w:tc>
        <w:tc>
          <w:tcPr>
            <w:tcW w:w="621" w:type="dxa"/>
            <w:shd w:val="clear" w:color="auto" w:fill="auto"/>
          </w:tcPr>
          <w:p w:rsidR="00B41AD3" w:rsidRPr="00B41AD3" w:rsidRDefault="00B41AD3" w:rsidP="00B41AD3">
            <w:pPr>
              <w:jc w:val="center"/>
              <w:rPr>
                <w:sz w:val="18"/>
                <w:szCs w:val="18"/>
              </w:rPr>
            </w:pPr>
            <w:r w:rsidRPr="00B41AD3">
              <w:rPr>
                <w:sz w:val="18"/>
                <w:szCs w:val="18"/>
              </w:rPr>
              <w:t>103,2</w:t>
            </w:r>
          </w:p>
        </w:tc>
        <w:tc>
          <w:tcPr>
            <w:tcW w:w="749" w:type="dxa"/>
          </w:tcPr>
          <w:p w:rsidR="00B41AD3" w:rsidRPr="00B41AD3" w:rsidRDefault="00B41AD3" w:rsidP="00B41AD3">
            <w:pPr>
              <w:jc w:val="center"/>
              <w:rPr>
                <w:sz w:val="18"/>
                <w:szCs w:val="18"/>
              </w:rPr>
            </w:pPr>
            <w:r w:rsidRPr="00B41AD3">
              <w:rPr>
                <w:sz w:val="18"/>
                <w:szCs w:val="18"/>
              </w:rPr>
              <w:t>подвал</w:t>
            </w:r>
          </w:p>
        </w:tc>
        <w:tc>
          <w:tcPr>
            <w:tcW w:w="591" w:type="dxa"/>
            <w:shd w:val="clear" w:color="auto" w:fill="auto"/>
          </w:tcPr>
          <w:p w:rsidR="00B41AD3" w:rsidRPr="00B41AD3" w:rsidRDefault="00B41AD3" w:rsidP="00B41AD3">
            <w:pPr>
              <w:jc w:val="center"/>
              <w:rPr>
                <w:sz w:val="18"/>
                <w:szCs w:val="18"/>
              </w:rPr>
            </w:pPr>
            <w:r w:rsidRPr="00B41AD3">
              <w:rPr>
                <w:sz w:val="18"/>
                <w:szCs w:val="18"/>
              </w:rPr>
              <w:t>до 1917</w:t>
            </w:r>
          </w:p>
        </w:tc>
        <w:tc>
          <w:tcPr>
            <w:tcW w:w="3896" w:type="dxa"/>
            <w:shd w:val="clear" w:color="auto" w:fill="auto"/>
          </w:tcPr>
          <w:p w:rsidR="00B41AD3" w:rsidRPr="00B41AD3" w:rsidRDefault="00B41AD3" w:rsidP="00B41AD3">
            <w:pPr>
              <w:jc w:val="both"/>
              <w:rPr>
                <w:rFonts w:eastAsia="Arial Unicode MS"/>
                <w:sz w:val="18"/>
                <w:szCs w:val="18"/>
              </w:rPr>
            </w:pPr>
            <w:proofErr w:type="gramStart"/>
            <w:r w:rsidRPr="00B41AD3">
              <w:rPr>
                <w:sz w:val="18"/>
                <w:szCs w:val="18"/>
              </w:rPr>
              <w:t>Здание (количество этажей – 3, в том числе подземная часть - 1): ф</w:t>
            </w:r>
            <w:r w:rsidRPr="00B41AD3">
              <w:rPr>
                <w:rFonts w:eastAsia="Arial Unicode MS"/>
                <w:sz w:val="18"/>
                <w:szCs w:val="18"/>
              </w:rPr>
              <w:t>ундамент – бутовый; стены, перегородки – дощатые, рубленные; к</w:t>
            </w:r>
            <w:r w:rsidRPr="00B41AD3">
              <w:rPr>
                <w:sz w:val="18"/>
                <w:szCs w:val="18"/>
              </w:rPr>
              <w:t xml:space="preserve">рыша - </w:t>
            </w:r>
            <w:r w:rsidRPr="00B41AD3">
              <w:rPr>
                <w:rFonts w:eastAsia="Arial Unicode MS"/>
                <w:sz w:val="18"/>
                <w:szCs w:val="18"/>
              </w:rPr>
              <w:t>скатная, шифер.</w:t>
            </w:r>
            <w:proofErr w:type="gramEnd"/>
            <w:r w:rsidRPr="00B41AD3">
              <w:rPr>
                <w:rFonts w:eastAsia="Arial Unicode MS"/>
                <w:sz w:val="18"/>
                <w:szCs w:val="18"/>
              </w:rPr>
              <w:t xml:space="preserve"> Здание находится в неудовлетворительном состоянии. Износ по осмотру – более 60 %.</w:t>
            </w:r>
          </w:p>
          <w:p w:rsidR="00B41AD3" w:rsidRPr="00B41AD3" w:rsidRDefault="00B41AD3" w:rsidP="00B41AD3">
            <w:pPr>
              <w:jc w:val="both"/>
              <w:rPr>
                <w:rFonts w:eastAsia="Arial Unicode MS"/>
                <w:sz w:val="18"/>
                <w:szCs w:val="18"/>
              </w:rPr>
            </w:pPr>
            <w:proofErr w:type="gramStart"/>
            <w:r w:rsidRPr="00B41AD3">
              <w:rPr>
                <w:rFonts w:eastAsia="Arial Unicode MS"/>
                <w:sz w:val="18"/>
                <w:szCs w:val="18"/>
              </w:rPr>
              <w:t>Помещение (средняя высота потолков 2,28 м): внутренняя отделка – простая, пол – бетонный, частично керамическая плитка, потолок – побелка, оконные проемы – глухие, входная дверь – простая металлическая, класс инженерного оборудования – отечественное.</w:t>
            </w:r>
            <w:proofErr w:type="gramEnd"/>
          </w:p>
          <w:p w:rsidR="00B41AD3" w:rsidRPr="00B41AD3" w:rsidRDefault="00B41AD3" w:rsidP="00B41AD3">
            <w:pPr>
              <w:jc w:val="both"/>
              <w:rPr>
                <w:sz w:val="18"/>
                <w:szCs w:val="18"/>
              </w:rPr>
            </w:pPr>
            <w:r w:rsidRPr="00B41AD3">
              <w:rPr>
                <w:rFonts w:eastAsia="Arial Unicode MS"/>
                <w:sz w:val="18"/>
                <w:szCs w:val="18"/>
              </w:rPr>
              <w:t>Мелкие трещины, местные нарушения штукатурного слоя, цоколя и стен, трещины в местах сопряжения перегородок с плитами перекрытия и заполнениями дверных проемов в помещении, пол – потертость, сколы.</w:t>
            </w:r>
            <w:r w:rsidRPr="00B41AD3">
              <w:rPr>
                <w:sz w:val="18"/>
                <w:szCs w:val="18"/>
              </w:rPr>
              <w:t xml:space="preserve"> </w:t>
            </w:r>
            <w:r w:rsidRPr="00B41AD3">
              <w:rPr>
                <w:rFonts w:eastAsia="Arial Unicode MS"/>
                <w:sz w:val="18"/>
                <w:szCs w:val="18"/>
              </w:rPr>
              <w:t>Состояние - требуется выполнить стандартный ремонт с элементами капитальных работ в рамках выполнения ремонтно-реставрационных работ по сохранению объекта культурного наследия с приспособлением части объекта культурного наследия для современного использования.</w:t>
            </w:r>
          </w:p>
        </w:tc>
        <w:tc>
          <w:tcPr>
            <w:tcW w:w="1974" w:type="dxa"/>
            <w:shd w:val="clear" w:color="auto" w:fill="auto"/>
          </w:tcPr>
          <w:p w:rsidR="00B41AD3" w:rsidRPr="00B41AD3" w:rsidRDefault="00B41AD3" w:rsidP="00B41AD3">
            <w:pPr>
              <w:jc w:val="center"/>
              <w:rPr>
                <w:sz w:val="18"/>
                <w:szCs w:val="18"/>
              </w:rPr>
            </w:pPr>
            <w:r w:rsidRPr="00B41AD3">
              <w:rPr>
                <w:sz w:val="18"/>
                <w:szCs w:val="18"/>
              </w:rPr>
              <w:t>Имеются теплоснабжение, электроснабжение, водоснабжение, водоотведение.</w:t>
            </w:r>
          </w:p>
          <w:p w:rsidR="00B41AD3" w:rsidRPr="00B41AD3" w:rsidRDefault="00B41AD3" w:rsidP="00B41AD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B41AD3">
              <w:rPr>
                <w:rFonts w:eastAsia="Arial Unicode MS"/>
                <w:sz w:val="18"/>
                <w:szCs w:val="18"/>
              </w:rPr>
              <w:t>В помещении 1001 сантехническое оборудование демонтировано.</w:t>
            </w:r>
          </w:p>
        </w:tc>
        <w:tc>
          <w:tcPr>
            <w:tcW w:w="3567" w:type="dxa"/>
            <w:shd w:val="clear" w:color="auto" w:fill="auto"/>
          </w:tcPr>
          <w:p w:rsidR="00B41AD3" w:rsidRPr="00B41AD3" w:rsidRDefault="00B41AD3" w:rsidP="00B41AD3">
            <w:pPr>
              <w:suppressAutoHyphens/>
              <w:snapToGrid w:val="0"/>
              <w:jc w:val="both"/>
              <w:rPr>
                <w:sz w:val="18"/>
                <w:szCs w:val="18"/>
              </w:rPr>
            </w:pPr>
            <w:proofErr w:type="gramStart"/>
            <w:r w:rsidRPr="00B41AD3">
              <w:rPr>
                <w:sz w:val="18"/>
                <w:szCs w:val="18"/>
              </w:rPr>
              <w:t xml:space="preserve">Помещение является частью объекта культурного наследия федерального значения (памятника истории и культуры) «Дом, в котором в 1856-1864 гг. жила революционерка Перовская Софья Львовна», включенного в единый государственный реестр объектов культурного наследия (памятников истории и культуры) народов Российской Федерации (регистрационный номер 601510225080006) на основании Постановления Совета Министров РСФСР от 04.12.1974 № 624 «О дополнении и </w:t>
            </w:r>
            <w:proofErr w:type="spellStart"/>
            <w:r w:rsidRPr="00B41AD3">
              <w:rPr>
                <w:sz w:val="18"/>
                <w:szCs w:val="18"/>
              </w:rPr>
              <w:t>частином</w:t>
            </w:r>
            <w:proofErr w:type="spellEnd"/>
            <w:r w:rsidRPr="00B41AD3">
              <w:rPr>
                <w:sz w:val="18"/>
                <w:szCs w:val="18"/>
              </w:rPr>
              <w:t xml:space="preserve"> изменении постановления Совета Министров РСФСР от</w:t>
            </w:r>
            <w:proofErr w:type="gramEnd"/>
            <w:r w:rsidRPr="00B41AD3">
              <w:rPr>
                <w:sz w:val="18"/>
                <w:szCs w:val="18"/>
              </w:rPr>
              <w:t xml:space="preserve"> </w:t>
            </w:r>
            <w:proofErr w:type="gramStart"/>
            <w:r w:rsidRPr="00B41AD3">
              <w:rPr>
                <w:sz w:val="18"/>
                <w:szCs w:val="18"/>
              </w:rPr>
              <w:t>30 августа 1960 г. № 1327 «О дальнейшем улучшении дела охраны памятников культуры в РСФСР»)</w:t>
            </w:r>
            <w:proofErr w:type="gramEnd"/>
          </w:p>
          <w:p w:rsidR="00B41AD3" w:rsidRPr="00B41AD3" w:rsidRDefault="00B41AD3" w:rsidP="00B41AD3">
            <w:pPr>
              <w:suppressAutoHyphens/>
              <w:snapToGrid w:val="0"/>
              <w:jc w:val="both"/>
              <w:rPr>
                <w:sz w:val="18"/>
                <w:szCs w:val="18"/>
                <w:highlight w:val="yellow"/>
              </w:rPr>
            </w:pPr>
            <w:proofErr w:type="gramStart"/>
            <w:r w:rsidRPr="00B41AD3">
              <w:rPr>
                <w:sz w:val="18"/>
                <w:szCs w:val="18"/>
              </w:rPr>
              <w:t>Объект обременен требованиями к сохранению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требованиями к содержанию и использованию объектов культурного наследия в случае угрозы ухудшения их состояния,. требованиями к обеспечению доступа к таким объектам, к размещению наружной рекламы на объектах культурного наследия, в соответствии со статьями 47.2-47.4, 47.6 Федерального</w:t>
            </w:r>
            <w:proofErr w:type="gramEnd"/>
            <w:r w:rsidRPr="00B41AD3">
              <w:rPr>
                <w:sz w:val="18"/>
                <w:szCs w:val="18"/>
              </w:rPr>
              <w:t xml:space="preserve"> закона от 25.06.2002 № 73-ФЗ «Об объектах культурного наследия (памятниках истории и культуры) народов Российской Федерации».</w:t>
            </w:r>
          </w:p>
        </w:tc>
        <w:tc>
          <w:tcPr>
            <w:tcW w:w="1307" w:type="dxa"/>
          </w:tcPr>
          <w:p w:rsidR="00B41AD3" w:rsidRPr="00B41AD3" w:rsidRDefault="00B41AD3" w:rsidP="00B41AD3">
            <w:pPr>
              <w:jc w:val="center"/>
              <w:rPr>
                <w:sz w:val="18"/>
                <w:szCs w:val="18"/>
              </w:rPr>
            </w:pPr>
            <w:r w:rsidRPr="00B41AD3">
              <w:rPr>
                <w:sz w:val="18"/>
                <w:szCs w:val="18"/>
              </w:rPr>
              <w:t>406 500,00</w:t>
            </w:r>
          </w:p>
          <w:p w:rsidR="00B41AD3" w:rsidRPr="00B41AD3" w:rsidRDefault="00B41AD3" w:rsidP="00B41AD3">
            <w:pPr>
              <w:jc w:val="center"/>
              <w:rPr>
                <w:sz w:val="18"/>
                <w:szCs w:val="18"/>
              </w:rPr>
            </w:pPr>
            <w:r w:rsidRPr="00B41AD3">
              <w:rPr>
                <w:sz w:val="18"/>
                <w:szCs w:val="18"/>
              </w:rPr>
              <w:t>(Четыреста шесть тысяч пятьсот) рублей с учетом НДС,</w:t>
            </w:r>
          </w:p>
          <w:p w:rsidR="00B41AD3" w:rsidRPr="00B41AD3" w:rsidRDefault="00B41AD3" w:rsidP="00B41AD3">
            <w:pPr>
              <w:jc w:val="center"/>
              <w:rPr>
                <w:sz w:val="18"/>
                <w:szCs w:val="18"/>
              </w:rPr>
            </w:pPr>
            <w:r w:rsidRPr="00B41AD3">
              <w:rPr>
                <w:sz w:val="18"/>
                <w:szCs w:val="18"/>
              </w:rPr>
              <w:t>ЗАО «</w:t>
            </w:r>
            <w:proofErr w:type="spellStart"/>
            <w:r w:rsidRPr="00B41AD3">
              <w:rPr>
                <w:sz w:val="18"/>
                <w:szCs w:val="18"/>
              </w:rPr>
              <w:t>Консалт</w:t>
            </w:r>
            <w:proofErr w:type="spellEnd"/>
            <w:r w:rsidRPr="00B41AD3">
              <w:rPr>
                <w:sz w:val="18"/>
                <w:szCs w:val="18"/>
              </w:rPr>
              <w:t xml:space="preserve"> Оценка» (№ 149-2/2023 от 29.08.2023)</w:t>
            </w:r>
          </w:p>
        </w:tc>
      </w:tr>
    </w:tbl>
    <w:p w:rsidR="00B41AD3" w:rsidRPr="00B41AD3" w:rsidRDefault="00B41AD3" w:rsidP="00B41AD3">
      <w:pPr>
        <w:jc w:val="both"/>
        <w:rPr>
          <w:szCs w:val="28"/>
        </w:rPr>
      </w:pPr>
      <w:r w:rsidRPr="00B41AD3">
        <w:rPr>
          <w:szCs w:val="28"/>
        </w:rPr>
        <w:t>»;</w:t>
      </w:r>
    </w:p>
    <w:p w:rsidR="00B41AD3" w:rsidRPr="00B41AD3" w:rsidRDefault="00B41AD3" w:rsidP="00B41AD3">
      <w:pPr>
        <w:numPr>
          <w:ilvl w:val="1"/>
          <w:numId w:val="6"/>
        </w:numPr>
        <w:tabs>
          <w:tab w:val="num" w:pos="142"/>
          <w:tab w:val="num" w:pos="1134"/>
        </w:tabs>
        <w:spacing w:after="120"/>
        <w:ind w:left="0" w:firstLine="709"/>
        <w:jc w:val="both"/>
        <w:rPr>
          <w:szCs w:val="28"/>
        </w:rPr>
        <w:sectPr w:rsidR="00B41AD3" w:rsidRPr="00B41AD3" w:rsidSect="00612329">
          <w:pgSz w:w="16840" w:h="11907" w:orient="landscape"/>
          <w:pgMar w:top="1531" w:right="1134" w:bottom="1134" w:left="1134" w:header="851" w:footer="561" w:gutter="0"/>
          <w:cols w:space="720"/>
        </w:sectPr>
      </w:pPr>
    </w:p>
    <w:p w:rsidR="00B41AD3" w:rsidRPr="00B41AD3" w:rsidRDefault="00B41AD3" w:rsidP="00B41AD3">
      <w:pPr>
        <w:numPr>
          <w:ilvl w:val="1"/>
          <w:numId w:val="6"/>
        </w:numPr>
        <w:tabs>
          <w:tab w:val="num" w:pos="142"/>
          <w:tab w:val="num" w:pos="1134"/>
        </w:tabs>
        <w:ind w:left="0" w:firstLine="709"/>
        <w:jc w:val="both"/>
        <w:rPr>
          <w:szCs w:val="28"/>
        </w:rPr>
      </w:pPr>
      <w:r w:rsidRPr="00B41AD3">
        <w:rPr>
          <w:szCs w:val="28"/>
        </w:rPr>
        <w:t>в таблице «2. Перечень муниципальных объектов нежилого фонда, планируемых к продаже на конкурсе» строку 1 исключить;</w:t>
      </w:r>
    </w:p>
    <w:p w:rsidR="00B41AD3" w:rsidRPr="00B41AD3" w:rsidRDefault="00B41AD3" w:rsidP="00B41AD3">
      <w:pPr>
        <w:numPr>
          <w:ilvl w:val="1"/>
          <w:numId w:val="6"/>
        </w:numPr>
        <w:tabs>
          <w:tab w:val="num" w:pos="142"/>
          <w:tab w:val="num" w:pos="1134"/>
        </w:tabs>
        <w:ind w:left="0" w:firstLine="709"/>
        <w:jc w:val="both"/>
        <w:rPr>
          <w:szCs w:val="28"/>
        </w:rPr>
      </w:pPr>
      <w:r w:rsidRPr="00B41AD3">
        <w:rPr>
          <w:szCs w:val="28"/>
        </w:rPr>
        <w:t>приложение 4 к решению Псковской городской Думы от 28.04.2023 № 207</w:t>
      </w:r>
      <w:r>
        <w:rPr>
          <w:szCs w:val="28"/>
        </w:rPr>
        <w:t xml:space="preserve"> </w:t>
      </w:r>
      <w:r w:rsidRPr="00B41AD3">
        <w:rPr>
          <w:szCs w:val="28"/>
        </w:rPr>
        <w:t>исключить.</w:t>
      </w:r>
    </w:p>
    <w:p w:rsidR="00B41AD3" w:rsidRPr="00B41AD3" w:rsidRDefault="00B41AD3" w:rsidP="00B41AD3">
      <w:pPr>
        <w:numPr>
          <w:ilvl w:val="0"/>
          <w:numId w:val="6"/>
        </w:numPr>
        <w:tabs>
          <w:tab w:val="num" w:pos="1134"/>
        </w:tabs>
        <w:ind w:left="0" w:firstLine="709"/>
        <w:jc w:val="both"/>
        <w:rPr>
          <w:szCs w:val="28"/>
        </w:rPr>
      </w:pPr>
      <w:r w:rsidRPr="00B41AD3">
        <w:rPr>
          <w:szCs w:val="28"/>
        </w:rPr>
        <w:t>Настоящее решение вступает в силу с момента его официального опубликования.</w:t>
      </w:r>
    </w:p>
    <w:p w:rsidR="00B41AD3" w:rsidRPr="00B41AD3" w:rsidRDefault="00B41AD3" w:rsidP="00B41AD3">
      <w:pPr>
        <w:numPr>
          <w:ilvl w:val="0"/>
          <w:numId w:val="6"/>
        </w:numPr>
        <w:tabs>
          <w:tab w:val="num" w:pos="1134"/>
        </w:tabs>
        <w:ind w:left="0" w:firstLine="709"/>
        <w:jc w:val="both"/>
        <w:rPr>
          <w:szCs w:val="28"/>
        </w:rPr>
      </w:pPr>
      <w:r w:rsidRPr="00B41AD3">
        <w:rPr>
          <w:szCs w:val="28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2C7E10" w:rsidRDefault="002C7E10" w:rsidP="005B78DC">
      <w:pPr>
        <w:ind w:firstLine="709"/>
        <w:rPr>
          <w:sz w:val="22"/>
          <w:szCs w:val="20"/>
        </w:rPr>
      </w:pPr>
    </w:p>
    <w:p w:rsidR="00B41AD3" w:rsidRPr="00B41AD3" w:rsidRDefault="00B41AD3" w:rsidP="005B78DC">
      <w:pPr>
        <w:ind w:firstLine="709"/>
        <w:rPr>
          <w:sz w:val="22"/>
          <w:szCs w:val="20"/>
        </w:rPr>
      </w:pPr>
    </w:p>
    <w:p w:rsidR="0024274C" w:rsidRPr="005B78DC" w:rsidRDefault="0024274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p w:rsidR="005B78DC" w:rsidRDefault="005B78DC" w:rsidP="005B78DC">
      <w:pPr>
        <w:ind w:firstLine="709"/>
        <w:rPr>
          <w:szCs w:val="20"/>
        </w:rPr>
      </w:pPr>
    </w:p>
    <w:p w:rsid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B316F4" w:rsidRPr="007D48DC" w:rsidRDefault="00B316F4" w:rsidP="007D48DC">
      <w:pPr>
        <w:tabs>
          <w:tab w:val="left" w:pos="364"/>
        </w:tabs>
        <w:spacing w:after="200" w:line="276" w:lineRule="auto"/>
        <w:ind w:firstLine="709"/>
        <w:jc w:val="center"/>
        <w:rPr>
          <w:rFonts w:eastAsia="Calibri"/>
          <w:b/>
          <w:sz w:val="22"/>
          <w:lang w:eastAsia="en-US"/>
        </w:rPr>
      </w:pPr>
    </w:p>
    <w:p w:rsidR="00B316F4" w:rsidRDefault="00B316F4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565" w:rsidRDefault="007F2565" w:rsidP="00B41AD3">
      <w:r>
        <w:separator/>
      </w:r>
    </w:p>
  </w:endnote>
  <w:endnote w:type="continuationSeparator" w:id="0">
    <w:p w:rsidR="007F2565" w:rsidRDefault="007F2565" w:rsidP="00B4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AD3" w:rsidRDefault="00B41AD3" w:rsidP="0061232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41AD3" w:rsidRDefault="00B41AD3" w:rsidP="002D2111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AD3" w:rsidRDefault="00B41AD3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565" w:rsidRDefault="007F2565" w:rsidP="00B41AD3">
      <w:r>
        <w:separator/>
      </w:r>
    </w:p>
  </w:footnote>
  <w:footnote w:type="continuationSeparator" w:id="0">
    <w:p w:rsidR="007F2565" w:rsidRDefault="007F2565" w:rsidP="00B41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AD3" w:rsidRDefault="00B41AD3" w:rsidP="00893624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41AD3" w:rsidRDefault="00B41AD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AD3" w:rsidRPr="00C848D0" w:rsidRDefault="00B41AD3" w:rsidP="00CA1E9F">
    <w:pPr>
      <w:framePr w:wrap="around" w:vAnchor="text" w:hAnchor="margin" w:xAlign="center" w:y="1"/>
      <w:rPr>
        <w:sz w:val="28"/>
        <w:szCs w:val="28"/>
      </w:rPr>
    </w:pPr>
  </w:p>
  <w:p w:rsidR="00B41AD3" w:rsidRDefault="00B41A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B3CC6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82024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7F256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316F4"/>
    <w:rsid w:val="00B41AD3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4D5A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1A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1A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41A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1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41A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1A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1A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41A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1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41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2023-07-18T11:56:00Z</cp:lastPrinted>
  <dcterms:created xsi:type="dcterms:W3CDTF">2023-09-28T13:46:00Z</dcterms:created>
  <dcterms:modified xsi:type="dcterms:W3CDTF">2023-10-05T07:36:00Z</dcterms:modified>
</cp:coreProperties>
</file>